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59" w:rsidRPr="009B6BC3" w:rsidRDefault="00AF382E" w:rsidP="009B6BC3">
      <w:pPr>
        <w:spacing w:line="360" w:lineRule="auto"/>
        <w:jc w:val="both"/>
        <w:rPr>
          <w:rFonts w:ascii="Times New Roman" w:hAnsi="Times New Roman"/>
          <w:sz w:val="24"/>
          <w:szCs w:val="24"/>
        </w:rPr>
      </w:pPr>
      <w:bookmarkStart w:id="0" w:name="_GoBack"/>
      <w:bookmarkEnd w:id="0"/>
      <w:r>
        <w:rPr>
          <w:rFonts w:ascii="Times New Roman" w:hAnsi="Times New Roman"/>
          <w:sz w:val="24"/>
          <w:szCs w:val="24"/>
        </w:rPr>
        <w:t xml:space="preserve"> </w:t>
      </w:r>
    </w:p>
    <w:p w:rsidR="003C734C" w:rsidRPr="009B6BC3" w:rsidRDefault="00191E80" w:rsidP="009B6BC3">
      <w:pPr>
        <w:pStyle w:val="BALIK"/>
        <w:rPr>
          <w:rFonts w:ascii="Times New Roman" w:hAnsi="Times New Roman" w:cs="Times New Roman"/>
        </w:rPr>
      </w:pPr>
      <w:r w:rsidRPr="009B6BC3">
        <w:rPr>
          <w:rFonts w:ascii="Times New Roman" w:hAnsi="Times New Roman" w:cs="Times New Roman"/>
        </w:rPr>
        <w:t>AMAÇ</w:t>
      </w:r>
      <w:r w:rsidR="009B6BC3" w:rsidRPr="009B6BC3">
        <w:rPr>
          <w:rFonts w:ascii="Times New Roman" w:hAnsi="Times New Roman" w:cs="Times New Roman"/>
        </w:rPr>
        <w:t>:</w:t>
      </w:r>
    </w:p>
    <w:p w:rsidR="003C734C" w:rsidRPr="009B6BC3" w:rsidRDefault="003C734C" w:rsidP="009B6BC3">
      <w:pPr>
        <w:pStyle w:val="DZYAZI"/>
        <w:rPr>
          <w:rFonts w:ascii="Times New Roman" w:hAnsi="Times New Roman" w:cs="Times New Roman"/>
          <w:sz w:val="24"/>
          <w:szCs w:val="24"/>
        </w:rPr>
      </w:pPr>
      <w:r w:rsidRPr="009B6BC3">
        <w:rPr>
          <w:rFonts w:ascii="Times New Roman" w:hAnsi="Times New Roman" w:cs="Times New Roman"/>
          <w:sz w:val="24"/>
          <w:szCs w:val="24"/>
        </w:rPr>
        <w:t xml:space="preserve">Bu politikanın amacı T.C. Sağlık Bakanlığı </w:t>
      </w:r>
      <w:r w:rsidR="00B16B8F" w:rsidRPr="009B6BC3">
        <w:rPr>
          <w:rFonts w:ascii="Times New Roman" w:hAnsi="Times New Roman" w:cs="Times New Roman"/>
          <w:sz w:val="24"/>
          <w:szCs w:val="24"/>
        </w:rPr>
        <w:t>Dr. Ersin Arslan Eğitim ve Araştırma Hastanesi’nde</w:t>
      </w:r>
      <w:r w:rsidRPr="009B6BC3">
        <w:rPr>
          <w:rFonts w:ascii="Times New Roman" w:hAnsi="Times New Roman" w:cs="Times New Roman"/>
          <w:sz w:val="24"/>
          <w:szCs w:val="24"/>
        </w:rPr>
        <w:t xml:space="preserve"> </w:t>
      </w:r>
      <w:r w:rsidR="00EF5986" w:rsidRPr="009B6BC3">
        <w:rPr>
          <w:rFonts w:ascii="Times New Roman" w:hAnsi="Times New Roman" w:cs="Times New Roman"/>
          <w:sz w:val="24"/>
          <w:szCs w:val="24"/>
        </w:rPr>
        <w:t>görevli personelin</w:t>
      </w:r>
      <w:r w:rsidR="00EF5986" w:rsidRPr="009B6BC3">
        <w:rPr>
          <w:rFonts w:ascii="Times New Roman" w:hAnsi="Times New Roman" w:cs="Times New Roman"/>
          <w:b/>
          <w:sz w:val="24"/>
          <w:szCs w:val="24"/>
        </w:rPr>
        <w:t xml:space="preserve"> </w:t>
      </w:r>
      <w:r w:rsidR="00EF5986" w:rsidRPr="009B6BC3">
        <w:rPr>
          <w:rFonts w:ascii="Times New Roman" w:hAnsi="Times New Roman" w:cs="Times New Roman"/>
          <w:sz w:val="24"/>
          <w:szCs w:val="24"/>
        </w:rPr>
        <w:t>art niyetli sosyal mühendislik</w:t>
      </w:r>
      <w:r w:rsidR="00AF382E">
        <w:rPr>
          <w:rFonts w:ascii="Times New Roman" w:hAnsi="Times New Roman" w:cs="Times New Roman"/>
          <w:sz w:val="24"/>
          <w:szCs w:val="24"/>
        </w:rPr>
        <w:t xml:space="preserve"> </w:t>
      </w:r>
      <w:r w:rsidR="00EF5986" w:rsidRPr="009B6BC3">
        <w:rPr>
          <w:rFonts w:ascii="Times New Roman" w:hAnsi="Times New Roman" w:cs="Times New Roman"/>
          <w:sz w:val="24"/>
          <w:szCs w:val="24"/>
        </w:rPr>
        <w:t>saldırılarından korunmak için alması gereken tedbirleri içermektedir</w:t>
      </w:r>
      <w:r w:rsidR="00A84ABA" w:rsidRPr="009B6BC3">
        <w:rPr>
          <w:rFonts w:ascii="Times New Roman" w:hAnsi="Times New Roman" w:cs="Times New Roman"/>
          <w:sz w:val="24"/>
          <w:szCs w:val="24"/>
        </w:rPr>
        <w:t xml:space="preserve">. </w:t>
      </w:r>
      <w:r w:rsidR="00A84ABA" w:rsidRPr="009B6BC3">
        <w:rPr>
          <w:rFonts w:ascii="Times New Roman" w:hAnsi="Times New Roman" w:cs="Times New Roman"/>
          <w:sz w:val="24"/>
          <w:szCs w:val="24"/>
        </w:rPr>
        <w:cr/>
      </w:r>
    </w:p>
    <w:p w:rsidR="003C734C" w:rsidRPr="009B6BC3" w:rsidRDefault="00191E80" w:rsidP="009B6BC3">
      <w:pPr>
        <w:pStyle w:val="BALIK"/>
        <w:rPr>
          <w:rFonts w:ascii="Times New Roman" w:hAnsi="Times New Roman" w:cs="Times New Roman"/>
        </w:rPr>
      </w:pPr>
      <w:r w:rsidRPr="009B6BC3">
        <w:rPr>
          <w:rFonts w:ascii="Times New Roman" w:hAnsi="Times New Roman" w:cs="Times New Roman"/>
        </w:rPr>
        <w:t>KAPSAM</w:t>
      </w:r>
      <w:r w:rsidR="009B6BC3" w:rsidRPr="009B6BC3">
        <w:rPr>
          <w:rFonts w:ascii="Times New Roman" w:hAnsi="Times New Roman" w:cs="Times New Roman"/>
        </w:rPr>
        <w:t>:</w:t>
      </w:r>
    </w:p>
    <w:p w:rsidR="00296A73" w:rsidRPr="009B6BC3" w:rsidRDefault="00296A73" w:rsidP="009B6BC3">
      <w:pPr>
        <w:pStyle w:val="DZYAZI"/>
        <w:rPr>
          <w:rFonts w:ascii="Times New Roman" w:hAnsi="Times New Roman" w:cs="Times New Roman"/>
          <w:sz w:val="24"/>
          <w:szCs w:val="24"/>
        </w:rPr>
      </w:pPr>
      <w:r w:rsidRPr="009B6BC3">
        <w:rPr>
          <w:rFonts w:ascii="Times New Roman" w:hAnsi="Times New Roman" w:cs="Times New Roman"/>
          <w:sz w:val="24"/>
          <w:szCs w:val="24"/>
        </w:rPr>
        <w:t xml:space="preserve">T.C. Sağlık Bakanlığı </w:t>
      </w:r>
      <w:r w:rsidR="00B16B8F" w:rsidRPr="009B6BC3">
        <w:rPr>
          <w:rFonts w:ascii="Times New Roman" w:hAnsi="Times New Roman" w:cs="Times New Roman"/>
          <w:sz w:val="24"/>
          <w:szCs w:val="24"/>
        </w:rPr>
        <w:t xml:space="preserve">Dr. Ersin Arslan Eğitim ve Araştırma </w:t>
      </w:r>
      <w:r w:rsidR="009B6BC3" w:rsidRPr="009B6BC3">
        <w:rPr>
          <w:rFonts w:ascii="Times New Roman" w:hAnsi="Times New Roman" w:cs="Times New Roman"/>
          <w:sz w:val="24"/>
          <w:szCs w:val="24"/>
        </w:rPr>
        <w:t>Hastanesi’nde d</w:t>
      </w:r>
      <w:r w:rsidR="00415BB3">
        <w:rPr>
          <w:rFonts w:ascii="Times New Roman" w:hAnsi="Times New Roman" w:cs="Times New Roman"/>
          <w:sz w:val="24"/>
          <w:szCs w:val="24"/>
        </w:rPr>
        <w:t>a</w:t>
      </w:r>
      <w:r w:rsidR="009B6BC3" w:rsidRPr="009B6BC3">
        <w:rPr>
          <w:rFonts w:ascii="Times New Roman" w:hAnsi="Times New Roman" w:cs="Times New Roman"/>
          <w:sz w:val="24"/>
          <w:szCs w:val="24"/>
        </w:rPr>
        <w:t>hilinde</w:t>
      </w:r>
      <w:r w:rsidR="00EF5986" w:rsidRPr="009B6BC3">
        <w:rPr>
          <w:rFonts w:ascii="Times New Roman" w:hAnsi="Times New Roman" w:cs="Times New Roman"/>
          <w:sz w:val="24"/>
          <w:szCs w:val="24"/>
        </w:rPr>
        <w:t xml:space="preserve"> görev yapan tüm personeli </w:t>
      </w:r>
      <w:r w:rsidR="009B6BC3">
        <w:rPr>
          <w:rFonts w:ascii="Times New Roman" w:hAnsi="Times New Roman" w:cs="Times New Roman"/>
          <w:sz w:val="24"/>
          <w:szCs w:val="24"/>
        </w:rPr>
        <w:t xml:space="preserve">ve firma adına hastanemizde çalışan personelleri, danışmanları ve öğrencileri </w:t>
      </w:r>
      <w:r w:rsidRPr="009B6BC3">
        <w:rPr>
          <w:rFonts w:ascii="Times New Roman" w:hAnsi="Times New Roman" w:cs="Times New Roman"/>
          <w:sz w:val="24"/>
          <w:szCs w:val="24"/>
        </w:rPr>
        <w:t xml:space="preserve">kapsamaktadır. </w:t>
      </w:r>
      <w:r w:rsidRPr="009B6BC3">
        <w:rPr>
          <w:rFonts w:ascii="Times New Roman" w:hAnsi="Times New Roman" w:cs="Times New Roman"/>
          <w:sz w:val="24"/>
          <w:szCs w:val="24"/>
        </w:rPr>
        <w:cr/>
      </w:r>
    </w:p>
    <w:p w:rsidR="00296A73" w:rsidRPr="009B6BC3" w:rsidRDefault="00296A73" w:rsidP="009B6BC3">
      <w:pPr>
        <w:pStyle w:val="BALIK"/>
        <w:rPr>
          <w:rFonts w:ascii="Times New Roman" w:hAnsi="Times New Roman" w:cs="Times New Roman"/>
        </w:rPr>
      </w:pPr>
      <w:r w:rsidRPr="009B6BC3">
        <w:rPr>
          <w:rFonts w:ascii="Times New Roman" w:hAnsi="Times New Roman" w:cs="Times New Roman"/>
        </w:rPr>
        <w:t>POLİTİKA METNİ</w:t>
      </w:r>
      <w:r w:rsidR="009B6BC3" w:rsidRPr="009B6BC3">
        <w:rPr>
          <w:rFonts w:ascii="Times New Roman" w:hAnsi="Times New Roman" w:cs="Times New Roman"/>
        </w:rPr>
        <w:t>:</w:t>
      </w:r>
    </w:p>
    <w:p w:rsidR="00EF5986" w:rsidRPr="009B6BC3" w:rsidRDefault="00EF5986" w:rsidP="009B6BC3">
      <w:pPr>
        <w:pStyle w:val="BALIK"/>
        <w:numPr>
          <w:ilvl w:val="0"/>
          <w:numId w:val="0"/>
        </w:numPr>
        <w:ind w:left="720"/>
        <w:rPr>
          <w:rFonts w:ascii="Times New Roman" w:hAnsi="Times New Roman" w:cs="Times New Roman"/>
        </w:rPr>
      </w:pPr>
    </w:p>
    <w:p w:rsidR="00C56771" w:rsidRPr="009B6BC3" w:rsidRDefault="00EF5986" w:rsidP="009B6BC3">
      <w:pPr>
        <w:pStyle w:val="ALTBALIK"/>
        <w:rPr>
          <w:rFonts w:ascii="Times New Roman" w:hAnsi="Times New Roman" w:cs="Times New Roman"/>
          <w:sz w:val="24"/>
        </w:rPr>
      </w:pPr>
      <w:r w:rsidRPr="009B6BC3">
        <w:rPr>
          <w:rFonts w:ascii="Times New Roman" w:hAnsi="Times New Roman" w:cs="Times New Roman"/>
          <w:sz w:val="24"/>
        </w:rPr>
        <w:t>Sosyal Mühendislik ve Sosyal Medya Güvenliği:</w:t>
      </w:r>
    </w:p>
    <w:p w:rsidR="00EF5986" w:rsidRPr="009B6BC3" w:rsidRDefault="00EF5986" w:rsidP="009B6BC3">
      <w:pPr>
        <w:pStyle w:val="ALTBALIK"/>
        <w:numPr>
          <w:ilvl w:val="0"/>
          <w:numId w:val="0"/>
        </w:numPr>
        <w:ind w:left="786"/>
        <w:rPr>
          <w:rFonts w:ascii="Times New Roman" w:hAnsi="Times New Roman" w:cs="Times New Roman"/>
          <w:b w:val="0"/>
          <w:sz w:val="24"/>
        </w:rPr>
      </w:pPr>
    </w:p>
    <w:p w:rsidR="00EF5986" w:rsidRPr="009B6BC3" w:rsidRDefault="00EF5986" w:rsidP="009B6BC3">
      <w:pPr>
        <w:pStyle w:val="ALTBALIINBALII"/>
        <w:rPr>
          <w:rFonts w:ascii="Times New Roman" w:hAnsi="Times New Roman" w:cs="Times New Roman"/>
          <w:sz w:val="24"/>
        </w:rPr>
      </w:pPr>
      <w:r w:rsidRPr="009B6BC3">
        <w:rPr>
          <w:rFonts w:ascii="Times New Roman" w:hAnsi="Times New Roman" w:cs="Times New Roman"/>
          <w:sz w:val="24"/>
        </w:rPr>
        <w:t>Sosyal mühendislik, normalde insanların tanımadıkları birisi için yapmayacakları şeyleri yapmalarını sağlama sanatı olarak tanımlanır. Başka bir tanım</w:t>
      </w:r>
      <w:r w:rsidR="00AF382E">
        <w:rPr>
          <w:rFonts w:ascii="Times New Roman" w:hAnsi="Times New Roman" w:cs="Times New Roman"/>
          <w:sz w:val="24"/>
        </w:rPr>
        <w:t xml:space="preserve"> </w:t>
      </w:r>
      <w:r w:rsidRPr="009B6BC3">
        <w:rPr>
          <w:rFonts w:ascii="Times New Roman" w:hAnsi="Times New Roman" w:cs="Times New Roman"/>
          <w:sz w:val="24"/>
        </w:rPr>
        <w:t>ise insanoğlunun zaaflarını kullanarak istenilen bilgiyi, veriyi elde etme sanatıdır.</w:t>
      </w:r>
    </w:p>
    <w:p w:rsidR="00EF5986" w:rsidRPr="009B6BC3" w:rsidRDefault="00EF5986" w:rsidP="009B6BC3">
      <w:pPr>
        <w:pStyle w:val="ALTBALIINBALII"/>
        <w:rPr>
          <w:rFonts w:ascii="Times New Roman" w:hAnsi="Times New Roman" w:cs="Times New Roman"/>
          <w:sz w:val="24"/>
        </w:rPr>
      </w:pPr>
      <w:r w:rsidRPr="009B6BC3">
        <w:rPr>
          <w:rFonts w:ascii="Times New Roman" w:hAnsi="Times New Roman" w:cs="Times New Roman"/>
          <w:sz w:val="24"/>
        </w:rPr>
        <w:t>Sosyal mühendislik yapan kötü niyetli kişiler, sosyal medya ve analiz yöntemlerini kullanarak hedef kişiler hakkında bilgi toplarlar. Sonrasında sosyal mühendislik tekniklerini kullanarak insanların zaaflarından faydalanıp istedikleri bilgilere ulaşmak için çalışma yaparlar.</w:t>
      </w:r>
    </w:p>
    <w:p w:rsidR="00AD4119" w:rsidRPr="009B6BC3" w:rsidRDefault="00EF5986" w:rsidP="009B6BC3">
      <w:pPr>
        <w:pStyle w:val="ALTBALIINBALII"/>
        <w:rPr>
          <w:rFonts w:ascii="Times New Roman" w:hAnsi="Times New Roman" w:cs="Times New Roman"/>
          <w:b/>
          <w:sz w:val="24"/>
        </w:rPr>
      </w:pPr>
      <w:r w:rsidRPr="009B6BC3">
        <w:rPr>
          <w:rFonts w:ascii="Times New Roman" w:hAnsi="Times New Roman" w:cs="Times New Roman"/>
          <w:sz w:val="24"/>
        </w:rPr>
        <w:t>Sosyal mühendislik saldırılarından korunmak için kişisel olarak dikkat edilmesi gereken hususlar şu şekildedir:</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Taşıdığınız ve işlediğiniz verilerin öneminin bilincinde olunuz.</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Bilgilerin kötü niyetli kişilerin eline geçmesi halinde oluşacak zararları düşünerek hareket ediniz.</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Arkadaşlarınızla, çevrenizle paylaştığınız kayıtları seçerken dikkat ediniz.</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Özellikle telefonda, e-Posta veya sohbet yoluyla yapılan haberleşmelerde parola gibi özel bilgilerinizi kesinlikle paylaşmayınız.</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Parola kişiye özel bilgidir. Sistem yöneticiniz dâhil telefonda veya e-Posta ile parolanızı hiç kimseyle kesinlikle paylaşmayınız.</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Verdiğiniz erişim haklarını belirli dönemlerde kontrol ediniz.</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Çöpe atılan kâğıtlara dikkat ediniz. Kişisel veri içeren ya da kuruma ait bilgilerin yer aldığı kâğıtları, kâğıt kırpma makinesinde imha ediniz.</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Çok acele bilgi istendiği zaman istenen bilginin niteliğine göre teyit mekanizması kullanınız.</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Bilgisayarınızı yabancı bir kişiye kullandırmayınız. Bu kişiler tarafından bilgisayarınıza takılacak olan USB depolama aygıtları ya da harici disklerden bilgisayarınıza zararlı yazılım bulaştırabilir.</w:t>
      </w:r>
    </w:p>
    <w:p w:rsidR="00EF5986" w:rsidRPr="009B6BC3" w:rsidRDefault="00EF5986" w:rsidP="009B6BC3">
      <w:pPr>
        <w:pStyle w:val="ALTBALIK"/>
        <w:numPr>
          <w:ilvl w:val="1"/>
          <w:numId w:val="29"/>
        </w:numPr>
        <w:rPr>
          <w:rFonts w:ascii="Times New Roman" w:hAnsi="Times New Roman" w:cs="Times New Roman"/>
          <w:b w:val="0"/>
          <w:sz w:val="24"/>
        </w:rPr>
      </w:pPr>
      <w:r w:rsidRPr="009B6BC3">
        <w:rPr>
          <w:rFonts w:ascii="Times New Roman" w:hAnsi="Times New Roman" w:cs="Times New Roman"/>
          <w:b w:val="0"/>
          <w:sz w:val="24"/>
        </w:rPr>
        <w:t>Hediye olarak verilen USB depolama aygıtlarını kullanmadan önce mutlaka virüs taramasından geçiriniz.</w:t>
      </w:r>
    </w:p>
    <w:p w:rsidR="00EF5986" w:rsidRPr="009B6BC3" w:rsidRDefault="00EF5986" w:rsidP="009B6BC3">
      <w:pPr>
        <w:pStyle w:val="ALTBALIK"/>
        <w:numPr>
          <w:ilvl w:val="0"/>
          <w:numId w:val="0"/>
        </w:numPr>
        <w:ind w:left="1440"/>
        <w:rPr>
          <w:rFonts w:ascii="Times New Roman" w:hAnsi="Times New Roman" w:cs="Times New Roman"/>
          <w:b w:val="0"/>
          <w:sz w:val="24"/>
        </w:rPr>
      </w:pPr>
    </w:p>
    <w:p w:rsidR="00EF5986" w:rsidRPr="009B6BC3" w:rsidRDefault="00EF5986" w:rsidP="009B6BC3">
      <w:pPr>
        <w:pStyle w:val="ALTBALIK"/>
        <w:numPr>
          <w:ilvl w:val="0"/>
          <w:numId w:val="0"/>
        </w:numPr>
        <w:ind w:left="786"/>
        <w:rPr>
          <w:rFonts w:ascii="Times New Roman" w:hAnsi="Times New Roman" w:cs="Times New Roman"/>
          <w:color w:val="FF0000"/>
          <w:sz w:val="24"/>
        </w:rPr>
      </w:pPr>
    </w:p>
    <w:p w:rsidR="00EF5986" w:rsidRPr="009B6BC3" w:rsidRDefault="00EF5986" w:rsidP="009B6BC3">
      <w:pPr>
        <w:pStyle w:val="ALTBALIK"/>
        <w:rPr>
          <w:rFonts w:ascii="Times New Roman" w:hAnsi="Times New Roman" w:cs="Times New Roman"/>
          <w:sz w:val="24"/>
        </w:rPr>
      </w:pPr>
      <w:r w:rsidRPr="009B6BC3">
        <w:rPr>
          <w:rFonts w:ascii="Times New Roman" w:hAnsi="Times New Roman" w:cs="Times New Roman"/>
          <w:sz w:val="24"/>
        </w:rPr>
        <w:lastRenderedPageBreak/>
        <w:t>Hastanelerde sosyal mühendislik alanında alınacak bazı önlemler şu şekilde:</w:t>
      </w:r>
    </w:p>
    <w:p w:rsidR="00EF5986" w:rsidRPr="009B6BC3" w:rsidRDefault="00EF5986" w:rsidP="009B6BC3">
      <w:pPr>
        <w:pStyle w:val="ALTBALIK"/>
        <w:numPr>
          <w:ilvl w:val="0"/>
          <w:numId w:val="0"/>
        </w:numPr>
        <w:ind w:left="786" w:hanging="360"/>
        <w:rPr>
          <w:rFonts w:ascii="Times New Roman" w:hAnsi="Times New Roman" w:cs="Times New Roman"/>
          <w:b w:val="0"/>
          <w:sz w:val="24"/>
        </w:rPr>
      </w:pPr>
    </w:p>
    <w:p w:rsidR="00EF5986" w:rsidRPr="009B6BC3" w:rsidRDefault="00EF5986" w:rsidP="009B6BC3">
      <w:pPr>
        <w:pStyle w:val="ALTBALIK"/>
        <w:numPr>
          <w:ilvl w:val="1"/>
          <w:numId w:val="32"/>
        </w:numPr>
        <w:rPr>
          <w:rFonts w:ascii="Times New Roman" w:hAnsi="Times New Roman" w:cs="Times New Roman"/>
          <w:b w:val="0"/>
          <w:sz w:val="24"/>
        </w:rPr>
      </w:pPr>
      <w:r w:rsidRPr="009B6BC3">
        <w:rPr>
          <w:rFonts w:ascii="Times New Roman" w:hAnsi="Times New Roman" w:cs="Times New Roman"/>
          <w:b w:val="0"/>
          <w:sz w:val="24"/>
        </w:rPr>
        <w:t>Kişisel sağlık kayıtlarının (tüm tetkik sonuçları, hasta dosyaları, barkodlar, gözlem formları vb.) özel nitelikli kişisel veri kategorisinde olduğu ve 6698 sayılı kanun ile özel koruma uygulanması gerektiği her zaman dikkate alınır.</w:t>
      </w:r>
    </w:p>
    <w:p w:rsidR="00EF5986" w:rsidRPr="009B6BC3" w:rsidRDefault="00EF5986" w:rsidP="009B6BC3">
      <w:pPr>
        <w:pStyle w:val="ALTBALIK"/>
        <w:numPr>
          <w:ilvl w:val="1"/>
          <w:numId w:val="32"/>
        </w:numPr>
        <w:rPr>
          <w:rFonts w:ascii="Times New Roman" w:hAnsi="Times New Roman" w:cs="Times New Roman"/>
          <w:b w:val="0"/>
          <w:sz w:val="24"/>
        </w:rPr>
      </w:pPr>
      <w:r w:rsidRPr="009B6BC3">
        <w:rPr>
          <w:rFonts w:ascii="Times New Roman" w:hAnsi="Times New Roman" w:cs="Times New Roman"/>
          <w:b w:val="0"/>
          <w:sz w:val="24"/>
        </w:rPr>
        <w:t>Telefon ile hasta hakkında bilgi almak isteyen kişilere, hastanın kişisel bilgileri ile ilgili açıklama yapılmaz.</w:t>
      </w:r>
    </w:p>
    <w:p w:rsidR="00EF5986" w:rsidRPr="009B6BC3" w:rsidRDefault="00EF5986" w:rsidP="009B6BC3">
      <w:pPr>
        <w:pStyle w:val="ALTBALIK"/>
        <w:numPr>
          <w:ilvl w:val="1"/>
          <w:numId w:val="32"/>
        </w:numPr>
        <w:rPr>
          <w:rFonts w:ascii="Times New Roman" w:hAnsi="Times New Roman" w:cs="Times New Roman"/>
          <w:b w:val="0"/>
          <w:sz w:val="24"/>
        </w:rPr>
      </w:pPr>
      <w:r w:rsidRPr="009B6BC3">
        <w:rPr>
          <w:rFonts w:ascii="Times New Roman" w:hAnsi="Times New Roman" w:cs="Times New Roman"/>
          <w:b w:val="0"/>
          <w:sz w:val="24"/>
        </w:rPr>
        <w:t>Hasta dosyaları ilgili doktor ve hemşire dışında kimseyle paylaşılmaz. Kolay ulaşılır yerlere konulmaz.</w:t>
      </w:r>
    </w:p>
    <w:p w:rsidR="00EF5986" w:rsidRPr="009B6BC3" w:rsidRDefault="00EF5986" w:rsidP="009B6BC3">
      <w:pPr>
        <w:pStyle w:val="ALTBALIK"/>
        <w:numPr>
          <w:ilvl w:val="1"/>
          <w:numId w:val="32"/>
        </w:numPr>
        <w:rPr>
          <w:rFonts w:ascii="Times New Roman" w:hAnsi="Times New Roman" w:cs="Times New Roman"/>
          <w:b w:val="0"/>
          <w:sz w:val="24"/>
        </w:rPr>
      </w:pPr>
      <w:r w:rsidRPr="009B6BC3">
        <w:rPr>
          <w:rFonts w:ascii="Times New Roman" w:hAnsi="Times New Roman" w:cs="Times New Roman"/>
          <w:b w:val="0"/>
          <w:sz w:val="24"/>
        </w:rPr>
        <w:t>Sağlık Bilgi Yönetim Sistemi (SBYS) programlarında kullanılan parolalar kimseyle paylaşılmaz.</w:t>
      </w:r>
      <w:r w:rsidRPr="009B6BC3">
        <w:rPr>
          <w:rFonts w:ascii="Times New Roman" w:hAnsi="Times New Roman" w:cs="Times New Roman"/>
          <w:b w:val="0"/>
          <w:sz w:val="24"/>
        </w:rPr>
        <w:cr/>
      </w:r>
    </w:p>
    <w:p w:rsidR="00EF5986" w:rsidRPr="009B6BC3" w:rsidRDefault="00EF5986" w:rsidP="009B6BC3">
      <w:pPr>
        <w:pStyle w:val="ALTBALIK"/>
        <w:rPr>
          <w:rFonts w:ascii="Times New Roman" w:hAnsi="Times New Roman" w:cs="Times New Roman"/>
          <w:sz w:val="24"/>
        </w:rPr>
      </w:pPr>
      <w:r w:rsidRPr="009B6BC3">
        <w:rPr>
          <w:rFonts w:ascii="Times New Roman" w:hAnsi="Times New Roman" w:cs="Times New Roman"/>
          <w:sz w:val="24"/>
        </w:rPr>
        <w:t>Kişisel Sosyal Medya Güvenliği</w:t>
      </w:r>
    </w:p>
    <w:p w:rsidR="00185788" w:rsidRPr="009B6BC3" w:rsidRDefault="00185788" w:rsidP="009B6BC3">
      <w:pPr>
        <w:pStyle w:val="ALTBALIK"/>
        <w:numPr>
          <w:ilvl w:val="0"/>
          <w:numId w:val="0"/>
        </w:numPr>
        <w:ind w:left="786"/>
        <w:rPr>
          <w:rFonts w:ascii="Times New Roman" w:hAnsi="Times New Roman" w:cs="Times New Roman"/>
          <w:color w:val="FF0000"/>
          <w:sz w:val="24"/>
        </w:rPr>
      </w:pPr>
    </w:p>
    <w:p w:rsidR="00185788" w:rsidRPr="009B6BC3" w:rsidRDefault="00185788" w:rsidP="009B6BC3">
      <w:pPr>
        <w:pStyle w:val="ALTBALIK"/>
        <w:numPr>
          <w:ilvl w:val="1"/>
          <w:numId w:val="35"/>
        </w:numPr>
        <w:rPr>
          <w:rFonts w:ascii="Times New Roman" w:hAnsi="Times New Roman" w:cs="Times New Roman"/>
          <w:b w:val="0"/>
          <w:sz w:val="24"/>
        </w:rPr>
      </w:pPr>
      <w:r w:rsidRPr="009B6BC3">
        <w:rPr>
          <w:rFonts w:ascii="Times New Roman" w:hAnsi="Times New Roman" w:cs="Times New Roman"/>
          <w:b w:val="0"/>
          <w:sz w:val="24"/>
        </w:rPr>
        <w:t>Sosyal medya hesaplarına giriş için kullanılan parolalar ile kurum içinde kullanılan parolalar farklı seçilir.</w:t>
      </w:r>
    </w:p>
    <w:p w:rsidR="00185788" w:rsidRPr="009B6BC3" w:rsidRDefault="00185788" w:rsidP="009B6BC3">
      <w:pPr>
        <w:pStyle w:val="ALTBALIK"/>
        <w:numPr>
          <w:ilvl w:val="1"/>
          <w:numId w:val="35"/>
        </w:numPr>
        <w:rPr>
          <w:rFonts w:ascii="Times New Roman" w:hAnsi="Times New Roman" w:cs="Times New Roman"/>
          <w:b w:val="0"/>
          <w:sz w:val="24"/>
        </w:rPr>
      </w:pPr>
      <w:r w:rsidRPr="009B6BC3">
        <w:rPr>
          <w:rFonts w:ascii="Times New Roman" w:hAnsi="Times New Roman" w:cs="Times New Roman"/>
          <w:b w:val="0"/>
          <w:sz w:val="24"/>
        </w:rPr>
        <w:t>Kurum içi bilgiler sosyal medya ortamlarında paylaşılmaz.</w:t>
      </w:r>
    </w:p>
    <w:p w:rsidR="00185788" w:rsidRPr="009B6BC3" w:rsidRDefault="00185788" w:rsidP="009B6BC3">
      <w:pPr>
        <w:pStyle w:val="ALTBALIK"/>
        <w:numPr>
          <w:ilvl w:val="1"/>
          <w:numId w:val="35"/>
        </w:numPr>
        <w:rPr>
          <w:rFonts w:ascii="Times New Roman" w:hAnsi="Times New Roman" w:cs="Times New Roman"/>
          <w:b w:val="0"/>
          <w:sz w:val="24"/>
        </w:rPr>
      </w:pPr>
      <w:r w:rsidRPr="009B6BC3">
        <w:rPr>
          <w:rFonts w:ascii="Times New Roman" w:hAnsi="Times New Roman" w:cs="Times New Roman"/>
          <w:b w:val="0"/>
          <w:sz w:val="24"/>
        </w:rPr>
        <w:t>Kuruma ait gizli bilgiler, resmi yazılar, çeşitli gelişmeler sosyal medya ortamında yayımlanamaz.</w:t>
      </w:r>
    </w:p>
    <w:p w:rsidR="00185788" w:rsidRPr="009B6BC3" w:rsidRDefault="00185788" w:rsidP="009B6BC3">
      <w:pPr>
        <w:pStyle w:val="ALTBALIK"/>
        <w:numPr>
          <w:ilvl w:val="1"/>
          <w:numId w:val="35"/>
        </w:numPr>
        <w:rPr>
          <w:rFonts w:ascii="Times New Roman" w:hAnsi="Times New Roman" w:cs="Times New Roman"/>
          <w:b w:val="0"/>
          <w:sz w:val="24"/>
        </w:rPr>
      </w:pPr>
      <w:r w:rsidRPr="009B6BC3">
        <w:rPr>
          <w:rFonts w:ascii="Times New Roman" w:hAnsi="Times New Roman" w:cs="Times New Roman"/>
          <w:b w:val="0"/>
          <w:sz w:val="24"/>
        </w:rPr>
        <w:t>Eğitimlerde sosyal medya güvenliği ile ilgili hususlara yer verilir.</w:t>
      </w:r>
    </w:p>
    <w:p w:rsidR="00EF5986" w:rsidRPr="009B6BC3" w:rsidRDefault="00EF5986" w:rsidP="009B6BC3">
      <w:pPr>
        <w:pStyle w:val="ALTBALIK"/>
        <w:numPr>
          <w:ilvl w:val="0"/>
          <w:numId w:val="0"/>
        </w:numPr>
        <w:ind w:left="1080"/>
        <w:rPr>
          <w:rFonts w:ascii="Times New Roman" w:hAnsi="Times New Roman" w:cs="Times New Roman"/>
          <w:b w:val="0"/>
          <w:sz w:val="24"/>
        </w:rPr>
      </w:pPr>
    </w:p>
    <w:p w:rsidR="00F3245D" w:rsidRDefault="00F3245D" w:rsidP="009B6BC3">
      <w:pPr>
        <w:pStyle w:val="ALTBALIK"/>
        <w:numPr>
          <w:ilvl w:val="0"/>
          <w:numId w:val="0"/>
        </w:numPr>
        <w:ind w:left="851" w:firstLine="709"/>
        <w:rPr>
          <w:rFonts w:ascii="Times New Roman" w:hAnsi="Times New Roman" w:cs="Times New Roman"/>
          <w:b w:val="0"/>
          <w:sz w:val="24"/>
        </w:rPr>
      </w:pPr>
      <w:r w:rsidRPr="009B6BC3">
        <w:rPr>
          <w:rFonts w:ascii="Times New Roman" w:hAnsi="Times New Roman" w:cs="Times New Roman"/>
          <w:b w:val="0"/>
          <w:sz w:val="24"/>
        </w:rPr>
        <w:t xml:space="preserve">Bu Politika metni yayımlandığı tarihten itibaren yürürlüğe girer ve </w:t>
      </w:r>
      <w:r w:rsidR="00CE5658" w:rsidRPr="009B6BC3">
        <w:rPr>
          <w:rFonts w:ascii="Times New Roman" w:hAnsi="Times New Roman" w:cs="Times New Roman"/>
          <w:b w:val="0"/>
          <w:sz w:val="24"/>
        </w:rPr>
        <w:t xml:space="preserve">bu politika metninin </w:t>
      </w:r>
      <w:r w:rsidRPr="009B6BC3">
        <w:rPr>
          <w:rFonts w:ascii="Times New Roman" w:hAnsi="Times New Roman" w:cs="Times New Roman"/>
          <w:b w:val="0"/>
          <w:sz w:val="24"/>
        </w:rPr>
        <w:t xml:space="preserve">2. </w:t>
      </w:r>
      <w:r w:rsidR="00CE5658" w:rsidRPr="009B6BC3">
        <w:rPr>
          <w:rFonts w:ascii="Times New Roman" w:hAnsi="Times New Roman" w:cs="Times New Roman"/>
          <w:b w:val="0"/>
          <w:sz w:val="24"/>
        </w:rPr>
        <w:t>Maddesinde bulunan</w:t>
      </w:r>
      <w:r w:rsidR="009B6BC3" w:rsidRPr="009B6BC3">
        <w:rPr>
          <w:rFonts w:ascii="Times New Roman" w:hAnsi="Times New Roman" w:cs="Times New Roman"/>
          <w:b w:val="0"/>
          <w:sz w:val="24"/>
        </w:rPr>
        <w:t xml:space="preserve"> </w:t>
      </w:r>
      <w:r w:rsidR="00CE5658" w:rsidRPr="009B6BC3">
        <w:rPr>
          <w:rFonts w:ascii="Times New Roman" w:hAnsi="Times New Roman" w:cs="Times New Roman"/>
          <w:b w:val="0"/>
          <w:sz w:val="24"/>
        </w:rPr>
        <w:t>k</w:t>
      </w:r>
      <w:r w:rsidRPr="009B6BC3">
        <w:rPr>
          <w:rFonts w:ascii="Times New Roman" w:hAnsi="Times New Roman" w:cs="Times New Roman"/>
          <w:b w:val="0"/>
          <w:sz w:val="24"/>
        </w:rPr>
        <w:t>apsam</w:t>
      </w:r>
      <w:r w:rsidR="00CE5658" w:rsidRPr="009B6BC3">
        <w:rPr>
          <w:rFonts w:ascii="Times New Roman" w:hAnsi="Times New Roman" w:cs="Times New Roman"/>
          <w:b w:val="0"/>
          <w:sz w:val="24"/>
        </w:rPr>
        <w:t xml:space="preserve">da </w:t>
      </w:r>
      <w:r w:rsidRPr="009B6BC3">
        <w:rPr>
          <w:rFonts w:ascii="Times New Roman" w:hAnsi="Times New Roman" w:cs="Times New Roman"/>
          <w:b w:val="0"/>
          <w:sz w:val="24"/>
        </w:rPr>
        <w:t xml:space="preserve">belirtilen tüm personel </w:t>
      </w:r>
      <w:r w:rsidR="00463916" w:rsidRPr="009B6BC3">
        <w:rPr>
          <w:rFonts w:ascii="Times New Roman" w:hAnsi="Times New Roman" w:cs="Times New Roman"/>
          <w:b w:val="0"/>
          <w:sz w:val="24"/>
        </w:rPr>
        <w:t>bu</w:t>
      </w:r>
      <w:r w:rsidRPr="009B6BC3">
        <w:rPr>
          <w:rFonts w:ascii="Times New Roman" w:hAnsi="Times New Roman" w:cs="Times New Roman"/>
          <w:b w:val="0"/>
          <w:sz w:val="24"/>
        </w:rPr>
        <w:t xml:space="preserve"> politika metnine uymakla yükümlüdürler.</w:t>
      </w:r>
    </w:p>
    <w:p w:rsidR="000257BF" w:rsidRDefault="000257BF" w:rsidP="009B6BC3">
      <w:pPr>
        <w:pStyle w:val="ALTBALIK"/>
        <w:numPr>
          <w:ilvl w:val="0"/>
          <w:numId w:val="0"/>
        </w:numPr>
        <w:ind w:left="851" w:firstLine="709"/>
        <w:rPr>
          <w:rFonts w:ascii="Times New Roman" w:hAnsi="Times New Roman" w:cs="Times New Roman"/>
          <w:b w:val="0"/>
          <w:sz w:val="24"/>
        </w:rPr>
      </w:pPr>
    </w:p>
    <w:p w:rsidR="000257BF" w:rsidRDefault="000257BF" w:rsidP="009B6BC3">
      <w:pPr>
        <w:pStyle w:val="ALTBALIK"/>
        <w:numPr>
          <w:ilvl w:val="0"/>
          <w:numId w:val="0"/>
        </w:numPr>
        <w:ind w:left="851" w:firstLine="709"/>
        <w:rPr>
          <w:rFonts w:ascii="Times New Roman" w:hAnsi="Times New Roman" w:cs="Times New Roman"/>
          <w:b w:val="0"/>
          <w:sz w:val="24"/>
        </w:rPr>
      </w:pPr>
    </w:p>
    <w:p w:rsidR="000257BF" w:rsidRDefault="000257BF" w:rsidP="009B6BC3">
      <w:pPr>
        <w:pStyle w:val="ALTBALIK"/>
        <w:numPr>
          <w:ilvl w:val="0"/>
          <w:numId w:val="0"/>
        </w:numPr>
        <w:ind w:left="851" w:firstLine="709"/>
        <w:rPr>
          <w:rFonts w:ascii="Times New Roman" w:hAnsi="Times New Roman" w:cs="Times New Roman"/>
          <w:b w:val="0"/>
          <w:sz w:val="24"/>
        </w:rPr>
      </w:pPr>
    </w:p>
    <w:p w:rsidR="000257BF" w:rsidRDefault="000257BF" w:rsidP="009B6BC3">
      <w:pPr>
        <w:pStyle w:val="ALTBALIK"/>
        <w:numPr>
          <w:ilvl w:val="0"/>
          <w:numId w:val="0"/>
        </w:numPr>
        <w:ind w:left="851" w:firstLine="709"/>
        <w:rPr>
          <w:rFonts w:ascii="Times New Roman" w:hAnsi="Times New Roman" w:cs="Times New Roman"/>
          <w:b w:val="0"/>
          <w:sz w:val="24"/>
        </w:rPr>
      </w:pPr>
    </w:p>
    <w:p w:rsidR="000257BF" w:rsidRDefault="000257BF" w:rsidP="009B6BC3">
      <w:pPr>
        <w:pStyle w:val="ALTBALIK"/>
        <w:numPr>
          <w:ilvl w:val="0"/>
          <w:numId w:val="0"/>
        </w:numPr>
        <w:ind w:left="851" w:firstLine="709"/>
        <w:rPr>
          <w:rFonts w:ascii="Times New Roman" w:hAnsi="Times New Roman" w:cs="Times New Roman"/>
          <w:b w:val="0"/>
          <w:sz w:val="24"/>
        </w:rPr>
      </w:pPr>
    </w:p>
    <w:p w:rsidR="000257BF" w:rsidRDefault="000257BF" w:rsidP="009B6BC3">
      <w:pPr>
        <w:pStyle w:val="ALTBALIK"/>
        <w:numPr>
          <w:ilvl w:val="0"/>
          <w:numId w:val="0"/>
        </w:numPr>
        <w:ind w:left="851" w:firstLine="709"/>
        <w:rPr>
          <w:rFonts w:ascii="Times New Roman" w:hAnsi="Times New Roman" w:cs="Times New Roman"/>
          <w:b w:val="0"/>
          <w:sz w:val="24"/>
        </w:rPr>
      </w:pPr>
    </w:p>
    <w:p w:rsidR="000257BF" w:rsidRDefault="000257BF" w:rsidP="009B6BC3">
      <w:pPr>
        <w:pStyle w:val="ALTBALIK"/>
        <w:numPr>
          <w:ilvl w:val="0"/>
          <w:numId w:val="0"/>
        </w:numPr>
        <w:ind w:left="851" w:firstLine="709"/>
        <w:rPr>
          <w:rFonts w:ascii="Times New Roman" w:hAnsi="Times New Roman" w:cs="Times New Roman"/>
          <w:b w:val="0"/>
          <w:sz w:val="24"/>
        </w:rPr>
      </w:pPr>
    </w:p>
    <w:p w:rsidR="000257BF" w:rsidRPr="009B6BC3" w:rsidRDefault="000257BF" w:rsidP="009B6BC3">
      <w:pPr>
        <w:pStyle w:val="ALTBALIK"/>
        <w:numPr>
          <w:ilvl w:val="0"/>
          <w:numId w:val="0"/>
        </w:numPr>
        <w:ind w:left="851" w:firstLine="709"/>
        <w:rPr>
          <w:rFonts w:ascii="Times New Roman" w:hAnsi="Times New Roman" w:cs="Times New Roman"/>
          <w:b w:val="0"/>
          <w:sz w:val="24"/>
        </w:rPr>
      </w:pPr>
    </w:p>
    <w:sectPr w:rsidR="000257BF" w:rsidRPr="009B6BC3" w:rsidSect="009B6BC3">
      <w:headerReference w:type="default" r:id="rId7"/>
      <w:pgSz w:w="11906" w:h="16838"/>
      <w:pgMar w:top="720" w:right="1133" w:bottom="720"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FDA" w:rsidRDefault="000C5FDA" w:rsidP="001825A3">
      <w:pPr>
        <w:spacing w:after="0" w:line="240" w:lineRule="auto"/>
      </w:pPr>
      <w:r>
        <w:separator/>
      </w:r>
    </w:p>
  </w:endnote>
  <w:endnote w:type="continuationSeparator" w:id="1">
    <w:p w:rsidR="000C5FDA" w:rsidRDefault="000C5FDA" w:rsidP="0018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FDA" w:rsidRDefault="000C5FDA" w:rsidP="001825A3">
      <w:pPr>
        <w:spacing w:after="0" w:line="240" w:lineRule="auto"/>
      </w:pPr>
      <w:r>
        <w:separator/>
      </w:r>
    </w:p>
  </w:footnote>
  <w:footnote w:type="continuationSeparator" w:id="1">
    <w:p w:rsidR="000C5FDA" w:rsidRDefault="000C5FDA" w:rsidP="00182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23"/>
      <w:gridCol w:w="2410"/>
      <w:gridCol w:w="1984"/>
      <w:gridCol w:w="1985"/>
      <w:gridCol w:w="1911"/>
    </w:tblGrid>
    <w:tr w:rsidR="009A69F2" w:rsidTr="00366EF8">
      <w:trPr>
        <w:trHeight w:val="1463"/>
        <w:jc w:val="center"/>
      </w:trPr>
      <w:tc>
        <w:tcPr>
          <w:tcW w:w="1923" w:type="dxa"/>
          <w:vAlign w:val="center"/>
        </w:tcPr>
        <w:p w:rsidR="009A69F2" w:rsidRDefault="009A69F2" w:rsidP="008C690D">
          <w:pPr>
            <w:pStyle w:val="stbilgi"/>
            <w:jc w:val="center"/>
          </w:pPr>
          <w:r w:rsidRPr="00A90B2A">
            <w:rPr>
              <w:rFonts w:cstheme="minorHAnsi"/>
              <w:noProof/>
            </w:rPr>
            <w:drawing>
              <wp:inline distT="0" distB="0" distL="0" distR="0">
                <wp:extent cx="752475" cy="739216"/>
                <wp:effectExtent l="19050" t="0" r="9525"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r.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390" cy="764674"/>
                        </a:xfrm>
                        <a:prstGeom prst="rect">
                          <a:avLst/>
                        </a:prstGeom>
                      </pic:spPr>
                    </pic:pic>
                  </a:graphicData>
                </a:graphic>
              </wp:inline>
            </w:drawing>
          </w:r>
        </w:p>
      </w:tc>
      <w:tc>
        <w:tcPr>
          <w:tcW w:w="6379" w:type="dxa"/>
          <w:gridSpan w:val="3"/>
          <w:vAlign w:val="center"/>
        </w:tcPr>
        <w:p w:rsidR="009A69F2" w:rsidRPr="009B6BC3" w:rsidRDefault="00EF5986" w:rsidP="00EF5986">
          <w:pPr>
            <w:pStyle w:val="stbilgi"/>
            <w:jc w:val="center"/>
            <w:rPr>
              <w:rFonts w:asciiTheme="minorHAnsi" w:hAnsiTheme="minorHAnsi" w:cstheme="minorHAnsi"/>
              <w:b/>
              <w:sz w:val="28"/>
              <w:szCs w:val="28"/>
            </w:rPr>
          </w:pPr>
          <w:r w:rsidRPr="009B6BC3">
            <w:rPr>
              <w:rFonts w:asciiTheme="minorHAnsi" w:hAnsiTheme="minorHAnsi" w:cstheme="minorHAnsi"/>
              <w:b/>
              <w:sz w:val="28"/>
              <w:szCs w:val="28"/>
            </w:rPr>
            <w:t>SOSYAL MÜHENDİSLİK ZA</w:t>
          </w:r>
          <w:r w:rsidR="001E36F6" w:rsidRPr="009B6BC3">
            <w:rPr>
              <w:rFonts w:asciiTheme="minorHAnsi" w:hAnsiTheme="minorHAnsi" w:cstheme="minorHAnsi"/>
              <w:b/>
              <w:sz w:val="28"/>
              <w:szCs w:val="28"/>
            </w:rPr>
            <w:t>A</w:t>
          </w:r>
          <w:r w:rsidRPr="009B6BC3">
            <w:rPr>
              <w:rFonts w:asciiTheme="minorHAnsi" w:hAnsiTheme="minorHAnsi" w:cstheme="minorHAnsi"/>
              <w:b/>
              <w:sz w:val="28"/>
              <w:szCs w:val="28"/>
            </w:rPr>
            <w:t>FİYETLERİNE KARŞI ALINACAK ÖNLEMLER VE SOSYAL MEDYA GÜVENLİĞİ</w:t>
          </w:r>
          <w:r w:rsidR="009B6BC3" w:rsidRPr="009B6BC3">
            <w:rPr>
              <w:rFonts w:asciiTheme="minorHAnsi" w:hAnsiTheme="minorHAnsi" w:cstheme="minorHAnsi"/>
              <w:b/>
              <w:sz w:val="28"/>
              <w:szCs w:val="28"/>
            </w:rPr>
            <w:t xml:space="preserve"> </w:t>
          </w:r>
          <w:r w:rsidR="00A84ABA" w:rsidRPr="009B6BC3">
            <w:rPr>
              <w:rFonts w:asciiTheme="minorHAnsi" w:hAnsiTheme="minorHAnsi" w:cstheme="minorHAnsi"/>
              <w:b/>
              <w:sz w:val="28"/>
              <w:szCs w:val="28"/>
            </w:rPr>
            <w:t>POLİTİKASI</w:t>
          </w:r>
        </w:p>
      </w:tc>
      <w:tc>
        <w:tcPr>
          <w:tcW w:w="1911" w:type="dxa"/>
          <w:vAlign w:val="center"/>
        </w:tcPr>
        <w:p w:rsidR="009A69F2" w:rsidRDefault="009A69F2" w:rsidP="008C690D">
          <w:pPr>
            <w:pStyle w:val="stbilgi"/>
            <w:jc w:val="center"/>
          </w:pPr>
        </w:p>
      </w:tc>
    </w:tr>
    <w:tr w:rsidR="009A69F2" w:rsidTr="00366EF8">
      <w:trPr>
        <w:trHeight w:val="278"/>
        <w:jc w:val="center"/>
      </w:trPr>
      <w:tc>
        <w:tcPr>
          <w:tcW w:w="1923" w:type="dxa"/>
        </w:tcPr>
        <w:p w:rsidR="009A69F2" w:rsidRPr="00B16B8F" w:rsidRDefault="009A69F2" w:rsidP="00B16B8F">
          <w:pPr>
            <w:pStyle w:val="stbilgi"/>
          </w:pPr>
          <w:r w:rsidRPr="00B16B8F">
            <w:t>Kodu</w:t>
          </w:r>
          <w:r w:rsidR="00B16B8F" w:rsidRPr="00B16B8F">
            <w:t>: BY.YD.03</w:t>
          </w:r>
        </w:p>
      </w:tc>
      <w:tc>
        <w:tcPr>
          <w:tcW w:w="2410" w:type="dxa"/>
        </w:tcPr>
        <w:p w:rsidR="009A69F2" w:rsidRPr="00B16B8F" w:rsidRDefault="009A69F2" w:rsidP="00366EF8">
          <w:pPr>
            <w:pStyle w:val="stbilgi"/>
          </w:pPr>
          <w:r w:rsidRPr="00B16B8F">
            <w:t>Yayın Tarihi</w:t>
          </w:r>
          <w:r w:rsidR="00366EF8">
            <w:t>: 15.11.2018</w:t>
          </w:r>
        </w:p>
      </w:tc>
      <w:tc>
        <w:tcPr>
          <w:tcW w:w="1984" w:type="dxa"/>
        </w:tcPr>
        <w:p w:rsidR="009A69F2" w:rsidRPr="00B16B8F" w:rsidRDefault="009A69F2" w:rsidP="00B16B8F">
          <w:pPr>
            <w:pStyle w:val="stbilgi"/>
          </w:pPr>
          <w:r w:rsidRPr="00B16B8F">
            <w:t>Revizyon Tarihi</w:t>
          </w:r>
          <w:r w:rsidR="00366EF8">
            <w:t>:</w:t>
          </w:r>
        </w:p>
      </w:tc>
      <w:tc>
        <w:tcPr>
          <w:tcW w:w="1985" w:type="dxa"/>
        </w:tcPr>
        <w:p w:rsidR="009A69F2" w:rsidRPr="00B16B8F" w:rsidRDefault="009A69F2" w:rsidP="00B16B8F">
          <w:pPr>
            <w:pStyle w:val="stbilgi"/>
          </w:pPr>
          <w:r w:rsidRPr="00B16B8F">
            <w:t>Revizyon No</w:t>
          </w:r>
          <w:r w:rsidR="00B16B8F" w:rsidRPr="00B16B8F">
            <w:t>:00</w:t>
          </w:r>
        </w:p>
      </w:tc>
      <w:tc>
        <w:tcPr>
          <w:tcW w:w="1911" w:type="dxa"/>
        </w:tcPr>
        <w:p w:rsidR="009A69F2" w:rsidRPr="00B16B8F" w:rsidRDefault="009A69F2" w:rsidP="009B6BC3">
          <w:r w:rsidRPr="00B16B8F">
            <w:t>Sayfa</w:t>
          </w:r>
          <w:r w:rsidR="00B16B8F" w:rsidRPr="00B16B8F">
            <w:t>:</w:t>
          </w:r>
          <w:sdt>
            <w:sdtPr>
              <w:id w:val="250395305"/>
              <w:docPartObj>
                <w:docPartGallery w:val="Page Numbers (Top of Page)"/>
                <w:docPartUnique/>
              </w:docPartObj>
            </w:sdtPr>
            <w:sdtContent>
              <w:r w:rsidR="00B16B8F" w:rsidRPr="00B16B8F">
                <w:t xml:space="preserve">Sayfa </w:t>
              </w:r>
              <w:fldSimple w:instr=" PAGE ">
                <w:r w:rsidR="006842C5">
                  <w:rPr>
                    <w:noProof/>
                  </w:rPr>
                  <w:t>2</w:t>
                </w:r>
              </w:fldSimple>
              <w:r w:rsidR="00B16B8F" w:rsidRPr="00B16B8F">
                <w:t xml:space="preserve"> / </w:t>
              </w:r>
              <w:fldSimple w:instr=" NUMPAGES  ">
                <w:r w:rsidR="006842C5">
                  <w:rPr>
                    <w:noProof/>
                  </w:rPr>
                  <w:t>2</w:t>
                </w:r>
              </w:fldSimple>
            </w:sdtContent>
          </w:sdt>
        </w:p>
      </w:tc>
    </w:tr>
  </w:tbl>
  <w:p w:rsidR="009A69F2" w:rsidRPr="00112E1F" w:rsidRDefault="009A69F2" w:rsidP="00112E1F">
    <w:pPr>
      <w:pStyle w:val="stbilgi"/>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19239BB"/>
    <w:multiLevelType w:val="hybridMultilevel"/>
    <w:tmpl w:val="D7A44F56"/>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5">
    <w:nsid w:val="19C252A4"/>
    <w:multiLevelType w:val="hybridMultilevel"/>
    <w:tmpl w:val="574C560C"/>
    <w:lvl w:ilvl="0" w:tplc="377A975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24BC6BFB"/>
    <w:multiLevelType w:val="hybridMultilevel"/>
    <w:tmpl w:val="83222C0C"/>
    <w:lvl w:ilvl="0" w:tplc="041F0017">
      <w:start w:val="1"/>
      <w:numFmt w:val="lowerLetter"/>
      <w:lvlText w:val="%1)"/>
      <w:lvlJc w:val="left"/>
      <w:pPr>
        <w:ind w:left="1146" w:hanging="360"/>
      </w:pPr>
    </w:lvl>
    <w:lvl w:ilvl="1" w:tplc="041F0017">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28AB5CDB"/>
    <w:multiLevelType w:val="hybridMultilevel"/>
    <w:tmpl w:val="0A549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nsid w:val="398740F3"/>
    <w:multiLevelType w:val="hybridMultilevel"/>
    <w:tmpl w:val="2C901AE4"/>
    <w:lvl w:ilvl="0" w:tplc="0348202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4">
    <w:nsid w:val="48F75FAE"/>
    <w:multiLevelType w:val="hybridMultilevel"/>
    <w:tmpl w:val="E0580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6">
    <w:nsid w:val="546E34DC"/>
    <w:multiLevelType w:val="multilevel"/>
    <w:tmpl w:val="2376BE0C"/>
    <w:lvl w:ilvl="0">
      <w:start w:val="1"/>
      <w:numFmt w:val="decimal"/>
      <w:pStyle w:val="BALIK"/>
      <w:lvlText w:val="%1."/>
      <w:lvlJc w:val="left"/>
      <w:pPr>
        <w:ind w:left="502" w:hanging="360"/>
      </w:pPr>
      <w:rPr>
        <w:rFonts w:hint="default"/>
      </w:rPr>
    </w:lvl>
    <w:lvl w:ilvl="1">
      <w:start w:val="1"/>
      <w:numFmt w:val="decimal"/>
      <w:pStyle w:val="ALTBALIK"/>
      <w:isLgl/>
      <w:lvlText w:val="%1.%2."/>
      <w:lvlJc w:val="left"/>
      <w:pPr>
        <w:ind w:left="568" w:hanging="360"/>
      </w:pPr>
      <w:rPr>
        <w:rFonts w:asciiTheme="minorHAnsi" w:hAnsiTheme="minorHAnsi" w:cstheme="minorHAnsi" w:hint="default"/>
        <w:b/>
        <w:sz w:val="22"/>
      </w:rPr>
    </w:lvl>
    <w:lvl w:ilvl="2">
      <w:start w:val="1"/>
      <w:numFmt w:val="decimal"/>
      <w:pStyle w:val="ALTBALIINBALII"/>
      <w:isLgl/>
      <w:lvlText w:val="%1.%2.%3."/>
      <w:lvlJc w:val="left"/>
      <w:pPr>
        <w:ind w:left="994" w:hanging="720"/>
      </w:pPr>
      <w:rPr>
        <w:rFonts w:asciiTheme="minorHAnsi" w:hAnsiTheme="minorHAnsi" w:cstheme="minorHAnsi" w:hint="default"/>
        <w:b/>
      </w:rPr>
    </w:lvl>
    <w:lvl w:ilvl="3">
      <w:start w:val="1"/>
      <w:numFmt w:val="decimal"/>
      <w:isLgl/>
      <w:lvlText w:val="%1.%2.%3.%4."/>
      <w:lvlJc w:val="left"/>
      <w:pPr>
        <w:ind w:left="1060" w:hanging="720"/>
      </w:pPr>
      <w:rPr>
        <w:rFonts w:ascii="Arial Narrow" w:hAnsi="Arial Narrow" w:cs="Times New Roman" w:hint="default"/>
        <w:b w:val="0"/>
      </w:rPr>
    </w:lvl>
    <w:lvl w:ilvl="4">
      <w:start w:val="1"/>
      <w:numFmt w:val="decimal"/>
      <w:isLgl/>
      <w:lvlText w:val="%1.%2.%3.%4.%5."/>
      <w:lvlJc w:val="left"/>
      <w:pPr>
        <w:ind w:left="1486" w:hanging="1080"/>
      </w:pPr>
      <w:rPr>
        <w:rFonts w:ascii="Arial Narrow" w:hAnsi="Arial Narrow" w:cs="Times New Roman" w:hint="default"/>
        <w:b w:val="0"/>
      </w:rPr>
    </w:lvl>
    <w:lvl w:ilvl="5">
      <w:start w:val="1"/>
      <w:numFmt w:val="decimal"/>
      <w:isLgl/>
      <w:lvlText w:val="%1.%2.%3.%4.%5.%6."/>
      <w:lvlJc w:val="left"/>
      <w:pPr>
        <w:ind w:left="1552" w:hanging="1080"/>
      </w:pPr>
      <w:rPr>
        <w:rFonts w:ascii="Arial Narrow" w:hAnsi="Arial Narrow" w:cs="Times New Roman" w:hint="default"/>
        <w:b w:val="0"/>
      </w:rPr>
    </w:lvl>
    <w:lvl w:ilvl="6">
      <w:start w:val="1"/>
      <w:numFmt w:val="decimal"/>
      <w:isLgl/>
      <w:lvlText w:val="%1.%2.%3.%4.%5.%6.%7."/>
      <w:lvlJc w:val="left"/>
      <w:pPr>
        <w:ind w:left="1978" w:hanging="1440"/>
      </w:pPr>
      <w:rPr>
        <w:rFonts w:ascii="Arial Narrow" w:hAnsi="Arial Narrow" w:cs="Times New Roman" w:hint="default"/>
        <w:b w:val="0"/>
      </w:rPr>
    </w:lvl>
    <w:lvl w:ilvl="7">
      <w:start w:val="1"/>
      <w:numFmt w:val="decimal"/>
      <w:isLgl/>
      <w:lvlText w:val="%1.%2.%3.%4.%5.%6.%7.%8."/>
      <w:lvlJc w:val="left"/>
      <w:pPr>
        <w:ind w:left="2044" w:hanging="1440"/>
      </w:pPr>
      <w:rPr>
        <w:rFonts w:ascii="Arial Narrow" w:hAnsi="Arial Narrow" w:cs="Times New Roman" w:hint="default"/>
        <w:b w:val="0"/>
      </w:rPr>
    </w:lvl>
    <w:lvl w:ilvl="8">
      <w:start w:val="1"/>
      <w:numFmt w:val="decimal"/>
      <w:isLgl/>
      <w:lvlText w:val="%1.%2.%3.%4.%5.%6.%7.%8.%9."/>
      <w:lvlJc w:val="left"/>
      <w:pPr>
        <w:ind w:left="2470" w:hanging="1800"/>
      </w:pPr>
      <w:rPr>
        <w:rFonts w:ascii="Arial Narrow" w:hAnsi="Arial Narrow" w:cs="Times New Roman" w:hint="default"/>
        <w:b w:val="0"/>
      </w:rPr>
    </w:lvl>
  </w:abstractNum>
  <w:abstractNum w:abstractNumId="17">
    <w:nsid w:val="57E10888"/>
    <w:multiLevelType w:val="hybridMultilevel"/>
    <w:tmpl w:val="D422D9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B01943"/>
    <w:multiLevelType w:val="hybridMultilevel"/>
    <w:tmpl w:val="A9DE21A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1">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1"/>
  </w:num>
  <w:num w:numId="7">
    <w:abstractNumId w:val="11"/>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21"/>
  </w:num>
  <w:num w:numId="17">
    <w:abstractNumId w:val="4"/>
  </w:num>
  <w:num w:numId="18">
    <w:abstractNumId w:val="16"/>
  </w:num>
  <w:num w:numId="19">
    <w:abstractNumId w:val="16"/>
  </w:num>
  <w:num w:numId="20">
    <w:abstractNumId w:val="5"/>
  </w:num>
  <w:num w:numId="21">
    <w:abstractNumId w:val="16"/>
  </w:num>
  <w:num w:numId="22">
    <w:abstractNumId w:val="12"/>
  </w:num>
  <w:num w:numId="23">
    <w:abstractNumId w:val="16"/>
  </w:num>
  <w:num w:numId="24">
    <w:abstractNumId w:val="16"/>
  </w:num>
  <w:num w:numId="25">
    <w:abstractNumId w:val="16"/>
  </w:num>
  <w:num w:numId="26">
    <w:abstractNumId w:val="9"/>
  </w:num>
  <w:num w:numId="27">
    <w:abstractNumId w:val="0"/>
  </w:num>
  <w:num w:numId="28">
    <w:abstractNumId w:val="14"/>
  </w:num>
  <w:num w:numId="29">
    <w:abstractNumId w:val="17"/>
  </w:num>
  <w:num w:numId="30">
    <w:abstractNumId w:val="16"/>
  </w:num>
  <w:num w:numId="31">
    <w:abstractNumId w:val="19"/>
  </w:num>
  <w:num w:numId="32">
    <w:abstractNumId w:val="2"/>
  </w:num>
  <w:num w:numId="33">
    <w:abstractNumId w:val="16"/>
  </w:num>
  <w:num w:numId="34">
    <w:abstractNumId w:val="16"/>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D035E6"/>
    <w:rsid w:val="00004078"/>
    <w:rsid w:val="000257BF"/>
    <w:rsid w:val="00027F63"/>
    <w:rsid w:val="00042408"/>
    <w:rsid w:val="00046204"/>
    <w:rsid w:val="0005218D"/>
    <w:rsid w:val="00052436"/>
    <w:rsid w:val="00061AFF"/>
    <w:rsid w:val="00062484"/>
    <w:rsid w:val="00095265"/>
    <w:rsid w:val="000965F0"/>
    <w:rsid w:val="000B2491"/>
    <w:rsid w:val="000C5FDA"/>
    <w:rsid w:val="000E21E4"/>
    <w:rsid w:val="00112E1F"/>
    <w:rsid w:val="0012509A"/>
    <w:rsid w:val="0013526A"/>
    <w:rsid w:val="00153B6E"/>
    <w:rsid w:val="001825A3"/>
    <w:rsid w:val="00185788"/>
    <w:rsid w:val="00191E80"/>
    <w:rsid w:val="001A788A"/>
    <w:rsid w:val="001B4250"/>
    <w:rsid w:val="001E36F6"/>
    <w:rsid w:val="001E7497"/>
    <w:rsid w:val="001F2038"/>
    <w:rsid w:val="001F3799"/>
    <w:rsid w:val="002020EE"/>
    <w:rsid w:val="0021401B"/>
    <w:rsid w:val="0024012B"/>
    <w:rsid w:val="00274345"/>
    <w:rsid w:val="00287646"/>
    <w:rsid w:val="002905A8"/>
    <w:rsid w:val="00296A73"/>
    <w:rsid w:val="002C0A4D"/>
    <w:rsid w:val="002D63CA"/>
    <w:rsid w:val="002E6C7C"/>
    <w:rsid w:val="00316C73"/>
    <w:rsid w:val="00342E1A"/>
    <w:rsid w:val="003552FA"/>
    <w:rsid w:val="00364C4E"/>
    <w:rsid w:val="00365A42"/>
    <w:rsid w:val="00366EF8"/>
    <w:rsid w:val="0037659D"/>
    <w:rsid w:val="003A71F0"/>
    <w:rsid w:val="003C02DC"/>
    <w:rsid w:val="003C734C"/>
    <w:rsid w:val="003E7EFC"/>
    <w:rsid w:val="00407E31"/>
    <w:rsid w:val="00414B48"/>
    <w:rsid w:val="00415BB3"/>
    <w:rsid w:val="0042055A"/>
    <w:rsid w:val="00420AC3"/>
    <w:rsid w:val="004258AE"/>
    <w:rsid w:val="004303C6"/>
    <w:rsid w:val="00463916"/>
    <w:rsid w:val="004814D2"/>
    <w:rsid w:val="00481E20"/>
    <w:rsid w:val="00486A8E"/>
    <w:rsid w:val="0049701B"/>
    <w:rsid w:val="004A40BF"/>
    <w:rsid w:val="004A41E8"/>
    <w:rsid w:val="004C1E8A"/>
    <w:rsid w:val="004D00BA"/>
    <w:rsid w:val="00523699"/>
    <w:rsid w:val="00526C5B"/>
    <w:rsid w:val="00551E8D"/>
    <w:rsid w:val="00562095"/>
    <w:rsid w:val="0058342D"/>
    <w:rsid w:val="005C4BB4"/>
    <w:rsid w:val="005C60CB"/>
    <w:rsid w:val="005E1FFD"/>
    <w:rsid w:val="00602DA8"/>
    <w:rsid w:val="00630381"/>
    <w:rsid w:val="00631ECA"/>
    <w:rsid w:val="006508EF"/>
    <w:rsid w:val="00683ADC"/>
    <w:rsid w:val="006842C5"/>
    <w:rsid w:val="00685CC4"/>
    <w:rsid w:val="006913CD"/>
    <w:rsid w:val="006A2663"/>
    <w:rsid w:val="006A3050"/>
    <w:rsid w:val="006D6158"/>
    <w:rsid w:val="006D777A"/>
    <w:rsid w:val="00701839"/>
    <w:rsid w:val="0070425F"/>
    <w:rsid w:val="00721975"/>
    <w:rsid w:val="00743B45"/>
    <w:rsid w:val="0077727F"/>
    <w:rsid w:val="007B3059"/>
    <w:rsid w:val="007D2ADD"/>
    <w:rsid w:val="007D36C1"/>
    <w:rsid w:val="007D74EE"/>
    <w:rsid w:val="00817E37"/>
    <w:rsid w:val="008435B5"/>
    <w:rsid w:val="00850E2D"/>
    <w:rsid w:val="0086331C"/>
    <w:rsid w:val="00872FE7"/>
    <w:rsid w:val="008833A6"/>
    <w:rsid w:val="008C1346"/>
    <w:rsid w:val="008C690D"/>
    <w:rsid w:val="008D1A65"/>
    <w:rsid w:val="008D2083"/>
    <w:rsid w:val="008D61FE"/>
    <w:rsid w:val="008E092E"/>
    <w:rsid w:val="008E335E"/>
    <w:rsid w:val="008F57D7"/>
    <w:rsid w:val="00906472"/>
    <w:rsid w:val="00907B97"/>
    <w:rsid w:val="00950F5F"/>
    <w:rsid w:val="00980951"/>
    <w:rsid w:val="009817F0"/>
    <w:rsid w:val="00986F0E"/>
    <w:rsid w:val="009A20D2"/>
    <w:rsid w:val="009A69F2"/>
    <w:rsid w:val="009B2CDB"/>
    <w:rsid w:val="009B6BC3"/>
    <w:rsid w:val="009E67D5"/>
    <w:rsid w:val="009F65B9"/>
    <w:rsid w:val="00A115FA"/>
    <w:rsid w:val="00A17467"/>
    <w:rsid w:val="00A254D0"/>
    <w:rsid w:val="00A34E68"/>
    <w:rsid w:val="00A43AFA"/>
    <w:rsid w:val="00A80CA3"/>
    <w:rsid w:val="00A84ABA"/>
    <w:rsid w:val="00AB1EED"/>
    <w:rsid w:val="00AD4119"/>
    <w:rsid w:val="00AD58BC"/>
    <w:rsid w:val="00AF382E"/>
    <w:rsid w:val="00AF4407"/>
    <w:rsid w:val="00AF5005"/>
    <w:rsid w:val="00AF7777"/>
    <w:rsid w:val="00B0229D"/>
    <w:rsid w:val="00B16B8F"/>
    <w:rsid w:val="00B17B43"/>
    <w:rsid w:val="00B55B16"/>
    <w:rsid w:val="00B620CA"/>
    <w:rsid w:val="00B7172A"/>
    <w:rsid w:val="00B91ECE"/>
    <w:rsid w:val="00BA27FC"/>
    <w:rsid w:val="00BD66F3"/>
    <w:rsid w:val="00BE0F2B"/>
    <w:rsid w:val="00BF4066"/>
    <w:rsid w:val="00BF7F7C"/>
    <w:rsid w:val="00C52E49"/>
    <w:rsid w:val="00C56771"/>
    <w:rsid w:val="00C61036"/>
    <w:rsid w:val="00C65A72"/>
    <w:rsid w:val="00C673AC"/>
    <w:rsid w:val="00C7149B"/>
    <w:rsid w:val="00C8679C"/>
    <w:rsid w:val="00CA0D9D"/>
    <w:rsid w:val="00CA4C32"/>
    <w:rsid w:val="00CB7ADA"/>
    <w:rsid w:val="00CD6F34"/>
    <w:rsid w:val="00CE5658"/>
    <w:rsid w:val="00CF2C5F"/>
    <w:rsid w:val="00D035E6"/>
    <w:rsid w:val="00D07DD5"/>
    <w:rsid w:val="00D10EDE"/>
    <w:rsid w:val="00D11EE0"/>
    <w:rsid w:val="00D1571F"/>
    <w:rsid w:val="00D24D71"/>
    <w:rsid w:val="00D423D4"/>
    <w:rsid w:val="00D44A69"/>
    <w:rsid w:val="00D9233E"/>
    <w:rsid w:val="00DA52EB"/>
    <w:rsid w:val="00DB3240"/>
    <w:rsid w:val="00DD3B30"/>
    <w:rsid w:val="00E0556E"/>
    <w:rsid w:val="00E20915"/>
    <w:rsid w:val="00E35C88"/>
    <w:rsid w:val="00E43787"/>
    <w:rsid w:val="00E65188"/>
    <w:rsid w:val="00E83205"/>
    <w:rsid w:val="00EA09DD"/>
    <w:rsid w:val="00EA75F8"/>
    <w:rsid w:val="00EB1261"/>
    <w:rsid w:val="00EB566A"/>
    <w:rsid w:val="00EC082A"/>
    <w:rsid w:val="00ED47FC"/>
    <w:rsid w:val="00EE1FB9"/>
    <w:rsid w:val="00EF5986"/>
    <w:rsid w:val="00F03DA5"/>
    <w:rsid w:val="00F17EAB"/>
    <w:rsid w:val="00F3245D"/>
    <w:rsid w:val="00F33939"/>
    <w:rsid w:val="00F35FB5"/>
    <w:rsid w:val="00F42B6A"/>
    <w:rsid w:val="00F47A3F"/>
    <w:rsid w:val="00F5649D"/>
    <w:rsid w:val="00F846BA"/>
    <w:rsid w:val="00F87CB8"/>
    <w:rsid w:val="00F9754C"/>
    <w:rsid w:val="00FA26DF"/>
    <w:rsid w:val="00FA61C0"/>
    <w:rsid w:val="00FC4E3D"/>
    <w:rsid w:val="00FC7929"/>
    <w:rsid w:val="00FE13E2"/>
    <w:rsid w:val="00FE4DFA"/>
    <w:rsid w:val="00FF32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B16B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6B8F"/>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kalite01</cp:lastModifiedBy>
  <cp:revision>15</cp:revision>
  <cp:lastPrinted>2018-12-14T08:32:00Z</cp:lastPrinted>
  <dcterms:created xsi:type="dcterms:W3CDTF">2018-12-14T06:13:00Z</dcterms:created>
  <dcterms:modified xsi:type="dcterms:W3CDTF">2018-12-20T12:14:00Z</dcterms:modified>
</cp:coreProperties>
</file>