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38" w:rsidRPr="00CF56EB" w:rsidRDefault="00123538" w:rsidP="00CF56EB">
      <w:pPr>
        <w:ind w:left="280" w:right="301"/>
        <w:jc w:val="both"/>
        <w:rPr>
          <w:rFonts w:ascii="Times New Roman" w:eastAsia="Calibri" w:hAnsi="Times New Roman"/>
          <w:b/>
          <w:bCs/>
          <w:sz w:val="24"/>
          <w:szCs w:val="24"/>
        </w:rPr>
      </w:pPr>
      <w:bookmarkStart w:id="0" w:name="_GoBack"/>
      <w:bookmarkEnd w:id="0"/>
    </w:p>
    <w:p w:rsidR="00123538" w:rsidRPr="00CF56EB" w:rsidRDefault="00AA3D15" w:rsidP="00CF56EB">
      <w:pPr>
        <w:pStyle w:val="BALIK"/>
        <w:spacing w:line="360" w:lineRule="auto"/>
        <w:rPr>
          <w:rFonts w:ascii="Times New Roman" w:hAnsi="Times New Roman" w:cs="Times New Roman"/>
        </w:rPr>
      </w:pPr>
      <w:r w:rsidRPr="00CF56EB">
        <w:rPr>
          <w:rFonts w:ascii="Times New Roman" w:eastAsia="Calibri" w:hAnsi="Times New Roman" w:cs="Times New Roman"/>
        </w:rPr>
        <w:t>AMAÇ</w:t>
      </w:r>
    </w:p>
    <w:p w:rsidR="00123538" w:rsidRPr="00CF56EB" w:rsidRDefault="00123538" w:rsidP="00CF56EB">
      <w:pPr>
        <w:pStyle w:val="ALTBALIINDZYAZISI"/>
        <w:spacing w:line="360" w:lineRule="auto"/>
        <w:rPr>
          <w:rFonts w:ascii="Times New Roman" w:hAnsi="Times New Roman" w:cs="Times New Roman"/>
          <w:sz w:val="24"/>
        </w:rPr>
      </w:pPr>
      <w:r w:rsidRPr="00CF56EB">
        <w:rPr>
          <w:rFonts w:ascii="Times New Roman" w:eastAsia="Calibri" w:hAnsi="Times New Roman" w:cs="Times New Roman"/>
          <w:sz w:val="24"/>
        </w:rPr>
        <w:t xml:space="preserve">Bu doküman, </w:t>
      </w:r>
      <w:r w:rsidR="001A5B8F" w:rsidRPr="00CF56EB">
        <w:rPr>
          <w:rFonts w:ascii="Times New Roman" w:hAnsi="Times New Roman" w:cs="Times New Roman"/>
          <w:sz w:val="24"/>
        </w:rPr>
        <w:t xml:space="preserve">T.C. Sağlık Bakanlığı Dr. Ersin ARSLAN Eğitim ve Araştırma </w:t>
      </w:r>
      <w:r w:rsidR="00A51B47" w:rsidRPr="00CF56EB">
        <w:rPr>
          <w:rFonts w:ascii="Times New Roman" w:hAnsi="Times New Roman" w:cs="Times New Roman"/>
          <w:sz w:val="24"/>
        </w:rPr>
        <w:t>Hastanesi kapsamında</w:t>
      </w:r>
      <w:r w:rsidRPr="00CF56EB">
        <w:rPr>
          <w:rFonts w:ascii="Times New Roman" w:eastAsia="Calibri" w:hAnsi="Times New Roman" w:cs="Times New Roman"/>
          <w:sz w:val="24"/>
        </w:rPr>
        <w:t xml:space="preserve"> uygulanması planlanan Entegre Yönetim Sistemleri</w:t>
      </w:r>
      <w:r w:rsidR="001A5B8F" w:rsidRPr="00CF56EB">
        <w:rPr>
          <w:rFonts w:ascii="Times New Roman" w:eastAsia="Calibri" w:hAnsi="Times New Roman" w:cs="Times New Roman"/>
          <w:sz w:val="24"/>
        </w:rPr>
        <w:t xml:space="preserve"> </w:t>
      </w:r>
      <w:r w:rsidRPr="00CF56EB">
        <w:rPr>
          <w:rFonts w:ascii="Times New Roman" w:eastAsia="Calibri" w:hAnsi="Times New Roman" w:cs="Times New Roman"/>
          <w:sz w:val="24"/>
        </w:rPr>
        <w:t>(TS ISO/IEC 27001 Bilgi Güvenliği Yönetim Sistemi Standardı, TS ISO/IEC 20000 Bilgi Teknolojileri Hizmet Standardı)</w:t>
      </w:r>
      <w:r w:rsidR="001A5B8F" w:rsidRPr="00CF56EB">
        <w:rPr>
          <w:rFonts w:ascii="Times New Roman" w:eastAsia="Calibri" w:hAnsi="Times New Roman" w:cs="Times New Roman"/>
          <w:sz w:val="24"/>
        </w:rPr>
        <w:t xml:space="preserve"> </w:t>
      </w:r>
      <w:r w:rsidRPr="00CF56EB">
        <w:rPr>
          <w:rFonts w:ascii="Times New Roman" w:eastAsia="Calibri" w:hAnsi="Times New Roman" w:cs="Times New Roman"/>
          <w:sz w:val="24"/>
        </w:rPr>
        <w:t>çerçevesinde yayımlanmış olan dokümantasyonda belirtilen hükümlere, prosedürlerde yer alan iş yapma biçimlerineuymayanlara karşı uygulanacak disiplin sürecini tanımlar.</w:t>
      </w:r>
    </w:p>
    <w:p w:rsidR="00123538" w:rsidRPr="00CF56EB" w:rsidRDefault="00AA3D15" w:rsidP="00CF56EB">
      <w:pPr>
        <w:pStyle w:val="BALIK"/>
        <w:spacing w:line="360" w:lineRule="auto"/>
        <w:rPr>
          <w:rFonts w:ascii="Times New Roman" w:hAnsi="Times New Roman" w:cs="Times New Roman"/>
        </w:rPr>
      </w:pPr>
      <w:r w:rsidRPr="00CF56EB">
        <w:rPr>
          <w:rFonts w:ascii="Times New Roman" w:eastAsia="Calibri" w:hAnsi="Times New Roman" w:cs="Times New Roman"/>
        </w:rPr>
        <w:t>KAPSAM</w:t>
      </w:r>
    </w:p>
    <w:p w:rsidR="001A5B8F" w:rsidRPr="00CF56EB" w:rsidRDefault="001A5B8F" w:rsidP="00CF56EB">
      <w:pPr>
        <w:pStyle w:val="ALTBALIINDZYAZISI"/>
        <w:spacing w:line="360" w:lineRule="auto"/>
        <w:rPr>
          <w:rFonts w:ascii="Times New Roman" w:eastAsia="Calibri" w:hAnsi="Times New Roman" w:cs="Times New Roman"/>
          <w:sz w:val="24"/>
        </w:rPr>
      </w:pPr>
      <w:r w:rsidRPr="00CF56EB">
        <w:rPr>
          <w:rFonts w:ascii="Times New Roman" w:hAnsi="Times New Roman" w:cs="Times New Roman"/>
          <w:sz w:val="24"/>
        </w:rPr>
        <w:t xml:space="preserve">T.C. Sağlık Bakanlığı Dr. Ersin ARSLAN Eğitim ve Araştırma </w:t>
      </w:r>
      <w:r w:rsidR="00A51B47" w:rsidRPr="00CF56EB">
        <w:rPr>
          <w:rFonts w:ascii="Times New Roman" w:hAnsi="Times New Roman" w:cs="Times New Roman"/>
          <w:sz w:val="24"/>
        </w:rPr>
        <w:t>Hastanesi BGYS</w:t>
      </w:r>
      <w:r w:rsidR="00123538" w:rsidRPr="00CF56EB">
        <w:rPr>
          <w:rFonts w:ascii="Times New Roman" w:eastAsia="Calibri" w:hAnsi="Times New Roman" w:cs="Times New Roman"/>
          <w:sz w:val="24"/>
        </w:rPr>
        <w:t xml:space="preserve"> Politikası dokümanının KAPSAM maddesinde yer alan fiziki tanımlı alanlarda faaliyet gösterentüm birimler ve tüm insan kaynaklarıdır.</w:t>
      </w:r>
    </w:p>
    <w:p w:rsidR="001A5B8F" w:rsidRPr="00CF56EB" w:rsidRDefault="001A5B8F" w:rsidP="00CF56EB">
      <w:pPr>
        <w:pStyle w:val="BALIK"/>
        <w:rPr>
          <w:rFonts w:ascii="Times New Roman" w:eastAsia="Calibri" w:hAnsi="Times New Roman" w:cs="Times New Roman"/>
        </w:rPr>
      </w:pPr>
      <w:r w:rsidRPr="00CF56EB">
        <w:rPr>
          <w:rFonts w:ascii="Times New Roman" w:eastAsia="Calibri" w:hAnsi="Times New Roman" w:cs="Times New Roman"/>
        </w:rPr>
        <w:t>KISALTMALAR:</w:t>
      </w:r>
    </w:p>
    <w:p w:rsidR="001A5B8F" w:rsidRPr="00CF56EB" w:rsidRDefault="001A5B8F" w:rsidP="00CF56EB">
      <w:pPr>
        <w:pStyle w:val="ListeParagraf"/>
        <w:jc w:val="both"/>
      </w:pPr>
      <w:r w:rsidRPr="00CF56EB">
        <w:rPr>
          <w:b/>
        </w:rPr>
        <w:t>BGYS:</w:t>
      </w:r>
      <w:r w:rsidRPr="00CF56EB">
        <w:t xml:space="preserve"> Bilgi Güvenliği Yönetim Sistemleri</w:t>
      </w:r>
    </w:p>
    <w:p w:rsidR="001A5B8F" w:rsidRPr="00CF56EB" w:rsidRDefault="001A5B8F" w:rsidP="00CF56EB">
      <w:pPr>
        <w:pStyle w:val="ALTBALIINDZYAZISI"/>
        <w:spacing w:line="360" w:lineRule="auto"/>
        <w:rPr>
          <w:rFonts w:ascii="Times New Roman" w:eastAsia="Calibri" w:hAnsi="Times New Roman" w:cs="Times New Roman"/>
          <w:sz w:val="24"/>
        </w:rPr>
      </w:pPr>
    </w:p>
    <w:p w:rsidR="001A5B8F" w:rsidRPr="00CF56EB" w:rsidRDefault="001A5B8F" w:rsidP="00CF56EB">
      <w:pPr>
        <w:pStyle w:val="BALIK"/>
        <w:rPr>
          <w:rFonts w:ascii="Times New Roman" w:hAnsi="Times New Roman" w:cs="Times New Roman"/>
        </w:rPr>
      </w:pPr>
      <w:r w:rsidRPr="00CF56EB">
        <w:rPr>
          <w:rFonts w:ascii="Times New Roman" w:eastAsia="Calibri" w:hAnsi="Times New Roman" w:cs="Times New Roman"/>
        </w:rPr>
        <w:t>TANIMLAR:</w:t>
      </w:r>
    </w:p>
    <w:p w:rsidR="00123538" w:rsidRPr="00CF56EB" w:rsidRDefault="00AA3D15" w:rsidP="00CF56EB">
      <w:pPr>
        <w:pStyle w:val="BALIK"/>
        <w:spacing w:line="360" w:lineRule="auto"/>
        <w:rPr>
          <w:rFonts w:ascii="Times New Roman" w:hAnsi="Times New Roman" w:cs="Times New Roman"/>
        </w:rPr>
      </w:pPr>
      <w:r w:rsidRPr="00CF56EB">
        <w:rPr>
          <w:rFonts w:ascii="Times New Roman" w:eastAsia="Calibri" w:hAnsi="Times New Roman" w:cs="Times New Roman"/>
        </w:rPr>
        <w:t>SORUMLULAR</w:t>
      </w:r>
      <w:r w:rsidR="001A5B8F" w:rsidRPr="00CF56EB">
        <w:rPr>
          <w:rFonts w:ascii="Times New Roman" w:eastAsia="Calibri" w:hAnsi="Times New Roman" w:cs="Times New Roman"/>
        </w:rPr>
        <w:t>:</w:t>
      </w:r>
    </w:p>
    <w:p w:rsidR="00123538" w:rsidRPr="00CF56EB" w:rsidRDefault="001A5B8F" w:rsidP="00CF56EB">
      <w:pPr>
        <w:pStyle w:val="ALTBALIINDZYAZISI"/>
        <w:spacing w:line="360" w:lineRule="auto"/>
        <w:rPr>
          <w:rFonts w:ascii="Times New Roman" w:hAnsi="Times New Roman" w:cs="Times New Roman"/>
          <w:sz w:val="24"/>
        </w:rPr>
      </w:pPr>
      <w:r w:rsidRPr="00CF56EB">
        <w:rPr>
          <w:rFonts w:ascii="Times New Roman" w:hAnsi="Times New Roman" w:cs="Times New Roman"/>
          <w:sz w:val="24"/>
        </w:rPr>
        <w:t>T.C. Sağlık Bakanlığı Dr. Ersin ARSLAN Eğitim ve Araştırma Hastanesi</w:t>
      </w:r>
      <w:r w:rsidRPr="00CF56EB">
        <w:rPr>
          <w:rFonts w:ascii="Times New Roman" w:eastAsia="Arial" w:hAnsi="Times New Roman" w:cs="Times New Roman"/>
          <w:sz w:val="24"/>
        </w:rPr>
        <w:t xml:space="preserve"> </w:t>
      </w:r>
      <w:r w:rsidRPr="00CF56EB">
        <w:rPr>
          <w:rFonts w:ascii="Times New Roman" w:hAnsi="Times New Roman" w:cs="Times New Roman"/>
          <w:sz w:val="24"/>
        </w:rPr>
        <w:t xml:space="preserve">dahilinde görev yapan tüm personeli ve firma adına hastanemizde çalışan personeller, danışmanlar ve öğrenciler </w:t>
      </w:r>
      <w:r w:rsidRPr="00CF56EB">
        <w:rPr>
          <w:rFonts w:ascii="Times New Roman" w:eastAsia="Calibri" w:hAnsi="Times New Roman" w:cs="Times New Roman"/>
          <w:sz w:val="24"/>
        </w:rPr>
        <w:t>sorumludur. B</w:t>
      </w:r>
      <w:r w:rsidR="00123538" w:rsidRPr="00CF56EB">
        <w:rPr>
          <w:rFonts w:ascii="Times New Roman" w:eastAsia="Calibri" w:hAnsi="Times New Roman" w:cs="Times New Roman"/>
          <w:sz w:val="24"/>
        </w:rPr>
        <w:t>u sürecin işletilmesinden</w:t>
      </w:r>
      <w:r w:rsidRPr="00CF56EB">
        <w:rPr>
          <w:rFonts w:ascii="Times New Roman" w:eastAsia="Calibri" w:hAnsi="Times New Roman" w:cs="Times New Roman"/>
          <w:sz w:val="24"/>
        </w:rPr>
        <w:t xml:space="preserve"> </w:t>
      </w:r>
      <w:r w:rsidR="00123538" w:rsidRPr="00CF56EB">
        <w:rPr>
          <w:rFonts w:ascii="Times New Roman" w:eastAsia="Calibri" w:hAnsi="Times New Roman" w:cs="Times New Roman"/>
          <w:sz w:val="24"/>
        </w:rPr>
        <w:t>ise</w:t>
      </w:r>
      <w:r w:rsidRPr="00CF56EB">
        <w:rPr>
          <w:rFonts w:ascii="Times New Roman" w:eastAsia="Calibri" w:hAnsi="Times New Roman" w:cs="Times New Roman"/>
          <w:sz w:val="24"/>
        </w:rPr>
        <w:t xml:space="preserve"> Hastanemiz Başhekimliği, İl</w:t>
      </w:r>
      <w:r w:rsidR="00123538" w:rsidRPr="00CF56EB">
        <w:rPr>
          <w:rFonts w:ascii="Times New Roman" w:eastAsia="Calibri" w:hAnsi="Times New Roman" w:cs="Times New Roman"/>
          <w:sz w:val="24"/>
        </w:rPr>
        <w:t xml:space="preserve"> BGYS Komisyonu ve</w:t>
      </w:r>
      <w:r w:rsidRPr="00CF56EB">
        <w:rPr>
          <w:rFonts w:ascii="Times New Roman" w:eastAsia="Calibri" w:hAnsi="Times New Roman" w:cs="Times New Roman"/>
          <w:sz w:val="24"/>
        </w:rPr>
        <w:t xml:space="preserve"> </w:t>
      </w:r>
      <w:r w:rsidR="00123538" w:rsidRPr="00CF56EB">
        <w:rPr>
          <w:rFonts w:ascii="Times New Roman" w:eastAsia="Calibri" w:hAnsi="Times New Roman" w:cs="Times New Roman"/>
          <w:sz w:val="24"/>
        </w:rPr>
        <w:t xml:space="preserve">T.C. Sağlık Bakanlığı </w:t>
      </w:r>
      <w:r w:rsidR="00C520E7" w:rsidRPr="00CF56EB">
        <w:rPr>
          <w:rFonts w:ascii="Times New Roman" w:eastAsia="Arial" w:hAnsi="Times New Roman" w:cs="Times New Roman"/>
          <w:sz w:val="24"/>
        </w:rPr>
        <w:t>Gaziantep</w:t>
      </w:r>
      <w:r w:rsidRPr="00CF56EB">
        <w:rPr>
          <w:rFonts w:ascii="Times New Roman" w:eastAsia="Arial" w:hAnsi="Times New Roman" w:cs="Times New Roman"/>
          <w:sz w:val="24"/>
        </w:rPr>
        <w:t xml:space="preserve"> </w:t>
      </w:r>
      <w:r w:rsidR="00123538" w:rsidRPr="00CF56EB">
        <w:rPr>
          <w:rFonts w:ascii="Times New Roman" w:eastAsia="Arial" w:hAnsi="Times New Roman" w:cs="Times New Roman"/>
          <w:sz w:val="24"/>
        </w:rPr>
        <w:t xml:space="preserve">İl Sağlık Müdürlüğü </w:t>
      </w:r>
      <w:r w:rsidR="00123538" w:rsidRPr="00CF56EB">
        <w:rPr>
          <w:rFonts w:ascii="Times New Roman" w:eastAsia="Calibri" w:hAnsi="Times New Roman" w:cs="Times New Roman"/>
          <w:sz w:val="24"/>
        </w:rPr>
        <w:t>makamı sorumludur.</w:t>
      </w:r>
    </w:p>
    <w:p w:rsidR="00123538" w:rsidRPr="00CF56EB" w:rsidRDefault="00AA3D15" w:rsidP="00CF56EB">
      <w:pPr>
        <w:pStyle w:val="BALIK"/>
        <w:spacing w:line="360" w:lineRule="auto"/>
        <w:rPr>
          <w:rFonts w:ascii="Times New Roman" w:hAnsi="Times New Roman" w:cs="Times New Roman"/>
        </w:rPr>
      </w:pPr>
      <w:r w:rsidRPr="00CF56EB">
        <w:rPr>
          <w:rFonts w:ascii="Times New Roman" w:eastAsia="Calibri" w:hAnsi="Times New Roman" w:cs="Times New Roman"/>
        </w:rPr>
        <w:t xml:space="preserve"> </w:t>
      </w:r>
      <w:r w:rsidR="001A5B8F" w:rsidRPr="00CF56EB">
        <w:rPr>
          <w:rFonts w:ascii="Times New Roman" w:eastAsia="Calibri" w:hAnsi="Times New Roman" w:cs="Times New Roman"/>
        </w:rPr>
        <w:t>FAALİYET AKIŞI:</w:t>
      </w:r>
    </w:p>
    <w:p w:rsidR="00123538" w:rsidRPr="00CF56EB" w:rsidRDefault="001A5B8F" w:rsidP="00CF56EB">
      <w:pPr>
        <w:pStyle w:val="ALTBALIINBALII"/>
        <w:spacing w:line="360" w:lineRule="auto"/>
        <w:rPr>
          <w:rFonts w:ascii="Times New Roman" w:eastAsia="Calibri" w:hAnsi="Times New Roman" w:cs="Times New Roman"/>
          <w:sz w:val="24"/>
        </w:rPr>
      </w:pPr>
      <w:r w:rsidRPr="00CF56EB">
        <w:rPr>
          <w:rFonts w:ascii="Times New Roman" w:hAnsi="Times New Roman" w:cs="Times New Roman"/>
          <w:sz w:val="24"/>
        </w:rPr>
        <w:t>T.C. Sağlık Bakanlığı Dr. Ersin ARSLAN Eğitim ve Araştırma Hastanesi dahilinde</w:t>
      </w:r>
      <w:r w:rsidR="00123538" w:rsidRPr="00CF56EB">
        <w:rPr>
          <w:rFonts w:ascii="Times New Roman" w:eastAsia="Calibri" w:hAnsi="Times New Roman" w:cs="Times New Roman"/>
          <w:sz w:val="24"/>
        </w:rPr>
        <w:t xml:space="preserve"> uygulanan Entegre Yönetim Sistemi dokümantasyonu gerekliliklerine</w:t>
      </w:r>
      <w:r w:rsidRPr="00CF56EB">
        <w:rPr>
          <w:rFonts w:ascii="Times New Roman" w:eastAsia="Calibri" w:hAnsi="Times New Roman" w:cs="Times New Roman"/>
          <w:sz w:val="24"/>
        </w:rPr>
        <w:t xml:space="preserve"> </w:t>
      </w:r>
      <w:r w:rsidR="00123538" w:rsidRPr="00CF56EB">
        <w:rPr>
          <w:rFonts w:ascii="Times New Roman" w:eastAsia="Calibri" w:hAnsi="Times New Roman" w:cs="Times New Roman"/>
          <w:sz w:val="24"/>
        </w:rPr>
        <w:t>aykırı davranılması durumunda başta 657 Sayılı Devlet Memurları Kanunu Disiplin hükümlerine göre ve yaşanan olayın durumuna göre ilgili kanun ve yönetmeliklere göre hareket edilecektir.</w:t>
      </w:r>
    </w:p>
    <w:p w:rsidR="00123538" w:rsidRPr="00CF56EB" w:rsidRDefault="00123538" w:rsidP="00CF56EB">
      <w:pPr>
        <w:pStyle w:val="ALTBALIINBALII"/>
        <w:spacing w:line="360" w:lineRule="auto"/>
        <w:rPr>
          <w:rFonts w:ascii="Times New Roman" w:hAnsi="Times New Roman" w:cs="Times New Roman"/>
          <w:sz w:val="24"/>
        </w:rPr>
      </w:pPr>
      <w:r w:rsidRPr="00CF56EB">
        <w:rPr>
          <w:rFonts w:ascii="Times New Roman" w:hAnsi="Times New Roman" w:cs="Times New Roman"/>
          <w:sz w:val="24"/>
        </w:rPr>
        <w:t xml:space="preserve">657 Sayılı Devlet Memurları Kanununa tabi olanlar aynı kanunun 125 maddesinde sayılan hükümlere göre değerlendirilecek olup 657 Sayılı Devlet Memurları Kanununun dışında kalan çalışanlar ile ilgili olarak (Danışmanlar, Firma Personelleri) sözleşmelerinde belirtilen özel hükümlere yoksa genel hukuk kuralları çerçevesinde hareket edilecektir. </w:t>
      </w:r>
    </w:p>
    <w:p w:rsidR="00123538" w:rsidRPr="00CF56EB" w:rsidRDefault="00123538" w:rsidP="00CF56EB">
      <w:pPr>
        <w:pStyle w:val="ALTBALIINBALII"/>
        <w:spacing w:line="360" w:lineRule="auto"/>
        <w:rPr>
          <w:rFonts w:ascii="Times New Roman" w:hAnsi="Times New Roman" w:cs="Times New Roman"/>
          <w:sz w:val="24"/>
        </w:rPr>
      </w:pPr>
      <w:r w:rsidRPr="00CF56EB">
        <w:rPr>
          <w:rFonts w:ascii="Times New Roman" w:hAnsi="Times New Roman" w:cs="Times New Roman"/>
          <w:sz w:val="24"/>
        </w:rPr>
        <w:t xml:space="preserve"> BGYS gerekliliklerine uyulmadığının (dokümantasyona uygun hareket etmemek) tespit edildiği durumlarda ilgili kişi hakkında tutanak </w:t>
      </w:r>
      <w:r w:rsidR="00CF56EB" w:rsidRPr="00CF56EB">
        <w:rPr>
          <w:rFonts w:ascii="Times New Roman" w:hAnsi="Times New Roman" w:cs="Times New Roman"/>
          <w:sz w:val="24"/>
        </w:rPr>
        <w:t>tutularak Hastane</w:t>
      </w:r>
      <w:r w:rsidR="001A5B8F" w:rsidRPr="00CF56EB">
        <w:rPr>
          <w:rFonts w:ascii="Times New Roman" w:hAnsi="Times New Roman" w:cs="Times New Roman"/>
          <w:sz w:val="24"/>
        </w:rPr>
        <w:t xml:space="preserve"> Başhekimliği imzası ile </w:t>
      </w:r>
      <w:r w:rsidRPr="00CF56EB">
        <w:rPr>
          <w:rFonts w:ascii="Times New Roman" w:eastAsia="Calibri" w:hAnsi="Times New Roman" w:cs="Times New Roman"/>
          <w:color w:val="auto"/>
          <w:sz w:val="24"/>
        </w:rPr>
        <w:t xml:space="preserve">T.C. Sağlık Bakanlığı </w:t>
      </w:r>
      <w:r w:rsidR="00C520E7" w:rsidRPr="00CF56EB">
        <w:rPr>
          <w:rFonts w:ascii="Times New Roman" w:eastAsia="Arial" w:hAnsi="Times New Roman" w:cs="Times New Roman"/>
          <w:sz w:val="24"/>
        </w:rPr>
        <w:t>Gaziantep</w:t>
      </w:r>
      <w:r w:rsidR="001A5B8F" w:rsidRPr="00CF56EB">
        <w:rPr>
          <w:rFonts w:ascii="Times New Roman" w:eastAsia="Arial" w:hAnsi="Times New Roman" w:cs="Times New Roman"/>
          <w:sz w:val="24"/>
        </w:rPr>
        <w:t xml:space="preserve"> </w:t>
      </w:r>
      <w:r w:rsidRPr="00CF56EB">
        <w:rPr>
          <w:rFonts w:ascii="Times New Roman" w:eastAsia="Arial" w:hAnsi="Times New Roman" w:cs="Times New Roman"/>
          <w:color w:val="auto"/>
          <w:sz w:val="24"/>
        </w:rPr>
        <w:t xml:space="preserve">İl Sağlık Müdürlüğü </w:t>
      </w:r>
      <w:r w:rsidRPr="00CF56EB">
        <w:rPr>
          <w:rFonts w:ascii="Times New Roman" w:hAnsi="Times New Roman" w:cs="Times New Roman"/>
          <w:sz w:val="24"/>
        </w:rPr>
        <w:t xml:space="preserve">Bilgi Güvenliği Komisyonuna havale edilir. </w:t>
      </w:r>
    </w:p>
    <w:p w:rsidR="001620A3" w:rsidRPr="004C22B4" w:rsidRDefault="00123538" w:rsidP="004C22B4">
      <w:pPr>
        <w:pStyle w:val="ALTBALIINBALII"/>
        <w:spacing w:line="360" w:lineRule="auto"/>
        <w:rPr>
          <w:rFonts w:ascii="Times New Roman" w:hAnsi="Times New Roman" w:cs="Times New Roman"/>
          <w:sz w:val="24"/>
        </w:rPr>
      </w:pPr>
      <w:r w:rsidRPr="00CF56EB">
        <w:rPr>
          <w:rFonts w:ascii="Times New Roman" w:hAnsi="Times New Roman" w:cs="Times New Roman"/>
          <w:sz w:val="24"/>
        </w:rPr>
        <w:lastRenderedPageBreak/>
        <w:t xml:space="preserve"> Disiplin Prosedürünü </w:t>
      </w:r>
      <w:r w:rsidR="00AA6F49" w:rsidRPr="00CF56EB">
        <w:rPr>
          <w:rFonts w:ascii="Times New Roman" w:hAnsi="Times New Roman" w:cs="Times New Roman"/>
          <w:sz w:val="24"/>
        </w:rPr>
        <w:t xml:space="preserve">T.C. Sağlık Bakanlığı Dr. Ersin ARSLAN Eğitim ve Araştırma Hastanesi Başhekimliği ve/veya </w:t>
      </w:r>
      <w:r w:rsidRPr="00CF56EB">
        <w:rPr>
          <w:rFonts w:ascii="Times New Roman" w:eastAsia="Calibri" w:hAnsi="Times New Roman" w:cs="Times New Roman"/>
          <w:color w:val="auto"/>
          <w:sz w:val="24"/>
        </w:rPr>
        <w:t xml:space="preserve">T.C. Sağlık Bakanlığı </w:t>
      </w:r>
      <w:r w:rsidR="00C520E7" w:rsidRPr="00CF56EB">
        <w:rPr>
          <w:rFonts w:ascii="Times New Roman" w:eastAsia="Arial" w:hAnsi="Times New Roman" w:cs="Times New Roman"/>
          <w:sz w:val="24"/>
        </w:rPr>
        <w:t>Gaziantep</w:t>
      </w:r>
      <w:r w:rsidR="001A5B8F" w:rsidRPr="00CF56EB">
        <w:rPr>
          <w:rFonts w:ascii="Times New Roman" w:eastAsia="Arial" w:hAnsi="Times New Roman" w:cs="Times New Roman"/>
          <w:sz w:val="24"/>
        </w:rPr>
        <w:t xml:space="preserve"> </w:t>
      </w:r>
      <w:r w:rsidRPr="00CF56EB">
        <w:rPr>
          <w:rFonts w:ascii="Times New Roman" w:eastAsia="Arial" w:hAnsi="Times New Roman" w:cs="Times New Roman"/>
          <w:color w:val="auto"/>
          <w:sz w:val="24"/>
        </w:rPr>
        <w:t>İl Sağlık Müdürlüğü</w:t>
      </w:r>
      <w:r w:rsidR="001A5B8F" w:rsidRPr="00CF56EB">
        <w:rPr>
          <w:rFonts w:ascii="Times New Roman" w:eastAsia="Arial" w:hAnsi="Times New Roman" w:cs="Times New Roman"/>
          <w:color w:val="auto"/>
          <w:sz w:val="24"/>
        </w:rPr>
        <w:t xml:space="preserve"> </w:t>
      </w:r>
      <w:r w:rsidRPr="00CF56EB">
        <w:rPr>
          <w:rFonts w:ascii="Times New Roman" w:hAnsi="Times New Roman" w:cs="Times New Roman"/>
          <w:sz w:val="24"/>
        </w:rPr>
        <w:t xml:space="preserve">Bilgi Güvenliği Komisyonu </w:t>
      </w:r>
      <w:r w:rsidRPr="00CF56EB">
        <w:rPr>
          <w:rFonts w:ascii="Times New Roman" w:eastAsia="Calibri" w:hAnsi="Times New Roman" w:cs="Times New Roman"/>
          <w:color w:val="auto"/>
          <w:sz w:val="24"/>
        </w:rPr>
        <w:t xml:space="preserve">T.C. Sağlık Bakanlığı </w:t>
      </w:r>
      <w:r w:rsidR="00C520E7" w:rsidRPr="00CF56EB">
        <w:rPr>
          <w:rFonts w:ascii="Times New Roman" w:eastAsia="Arial" w:hAnsi="Times New Roman" w:cs="Times New Roman"/>
          <w:sz w:val="24"/>
        </w:rPr>
        <w:t>Gaziantep</w:t>
      </w:r>
      <w:r w:rsidR="001A5B8F" w:rsidRPr="00CF56EB">
        <w:rPr>
          <w:rFonts w:ascii="Times New Roman" w:eastAsia="Arial" w:hAnsi="Times New Roman" w:cs="Times New Roman"/>
          <w:sz w:val="24"/>
        </w:rPr>
        <w:t xml:space="preserve"> </w:t>
      </w:r>
      <w:r w:rsidRPr="00CF56EB">
        <w:rPr>
          <w:rFonts w:ascii="Times New Roman" w:eastAsia="Arial" w:hAnsi="Times New Roman" w:cs="Times New Roman"/>
          <w:color w:val="auto"/>
          <w:sz w:val="24"/>
        </w:rPr>
        <w:t>İl Sağlık Müdürlüğü</w:t>
      </w:r>
      <w:r w:rsidRPr="00CF56EB">
        <w:rPr>
          <w:rFonts w:ascii="Times New Roman" w:hAnsi="Times New Roman" w:cs="Times New Roman"/>
          <w:sz w:val="24"/>
        </w:rPr>
        <w:t xml:space="preserve"> makamı yürütecektir. </w:t>
      </w:r>
    </w:p>
    <w:p w:rsidR="00123538" w:rsidRPr="00CF56EB" w:rsidRDefault="001A5B8F" w:rsidP="00CF56EB">
      <w:pPr>
        <w:pStyle w:val="ALTBALIINBALII"/>
        <w:spacing w:line="360" w:lineRule="auto"/>
        <w:rPr>
          <w:rFonts w:ascii="Times New Roman" w:hAnsi="Times New Roman" w:cs="Times New Roman"/>
          <w:sz w:val="24"/>
        </w:rPr>
      </w:pPr>
      <w:r w:rsidRPr="00CF56EB">
        <w:rPr>
          <w:rFonts w:ascii="Times New Roman" w:hAnsi="Times New Roman" w:cs="Times New Roman"/>
          <w:sz w:val="24"/>
        </w:rPr>
        <w:t>T.C. Sağlık Bakanlığı Dr. Ersin ARSLAN Eğitim ve Araştırma Hastanesi</w:t>
      </w:r>
      <w:r w:rsidRPr="00CF56EB">
        <w:rPr>
          <w:rFonts w:ascii="Times New Roman" w:eastAsia="Arial" w:hAnsi="Times New Roman" w:cs="Times New Roman"/>
          <w:color w:val="auto"/>
          <w:sz w:val="24"/>
        </w:rPr>
        <w:t xml:space="preserve"> </w:t>
      </w:r>
      <w:r w:rsidR="00123538" w:rsidRPr="00CF56EB">
        <w:rPr>
          <w:rFonts w:ascii="Times New Roman" w:hAnsi="Times New Roman" w:cs="Times New Roman"/>
          <w:sz w:val="24"/>
        </w:rPr>
        <w:t xml:space="preserve">bulunan donanımlar </w:t>
      </w:r>
      <w:r w:rsidRPr="00CF56EB">
        <w:rPr>
          <w:rFonts w:ascii="Times New Roman" w:hAnsi="Times New Roman" w:cs="Times New Roman"/>
          <w:sz w:val="24"/>
        </w:rPr>
        <w:t>T.C. Sağlık Bakanlığı Dr. Ersin ARSLAN Eğitim ve Araştırma Hastanesi’nin</w:t>
      </w:r>
      <w:r w:rsidR="00123538" w:rsidRPr="00CF56EB">
        <w:rPr>
          <w:rFonts w:ascii="Times New Roman" w:eastAsia="Arial" w:hAnsi="Times New Roman" w:cs="Times New Roman"/>
          <w:color w:val="auto"/>
          <w:sz w:val="24"/>
        </w:rPr>
        <w:t xml:space="preserve"> </w:t>
      </w:r>
      <w:r w:rsidR="00123538" w:rsidRPr="00CF56EB">
        <w:rPr>
          <w:rFonts w:ascii="Times New Roman" w:hAnsi="Times New Roman" w:cs="Times New Roman"/>
          <w:sz w:val="24"/>
        </w:rPr>
        <w:t xml:space="preserve">malı olup bunlara verilecek zararlar kanun nezdinde suç teşkil eder. Donanımın dış görünüşünü değiştirmek, bağlı parçaların bağlantı şeklini değiştirmek, parçaları çalmak veya çalmaya teşebbüs etmek. Bu tür durumlar gerçekleştiğinde yetkili birim ve kişiler tarafından tutanak tutulur, disiplin soruşturması açılır. Ek olarak kullanıcı hesabı süresiz kapatılır. </w:t>
      </w:r>
      <w:r w:rsidRPr="00CF56EB">
        <w:rPr>
          <w:rFonts w:ascii="Times New Roman" w:hAnsi="Times New Roman" w:cs="Times New Roman"/>
          <w:sz w:val="24"/>
        </w:rPr>
        <w:t xml:space="preserve">T.C. Sağlık Bakanlığı Dr. Ersin ARSLAN Eğitim ve Araştırma Hastanesi </w:t>
      </w:r>
      <w:r w:rsidR="00123538" w:rsidRPr="00CF56EB">
        <w:rPr>
          <w:rFonts w:ascii="Times New Roman" w:hAnsi="Times New Roman" w:cs="Times New Roman"/>
          <w:sz w:val="24"/>
        </w:rPr>
        <w:t>söz konusu davranışlarda bulunan kişiler</w:t>
      </w:r>
      <w:r w:rsidR="00AA6F49" w:rsidRPr="00CF56EB">
        <w:rPr>
          <w:rFonts w:ascii="Times New Roman" w:hAnsi="Times New Roman" w:cs="Times New Roman"/>
          <w:sz w:val="24"/>
        </w:rPr>
        <w:t xml:space="preserve"> hakkında yetkili makamlara şika</w:t>
      </w:r>
      <w:r w:rsidR="00123538" w:rsidRPr="00CF56EB">
        <w:rPr>
          <w:rFonts w:ascii="Times New Roman" w:hAnsi="Times New Roman" w:cs="Times New Roman"/>
          <w:sz w:val="24"/>
        </w:rPr>
        <w:t xml:space="preserve">yette bulunur. </w:t>
      </w:r>
    </w:p>
    <w:p w:rsidR="00123538" w:rsidRPr="00CF56EB" w:rsidRDefault="00123538" w:rsidP="00CF56EB">
      <w:pPr>
        <w:pStyle w:val="ALTBALIINBALII"/>
        <w:spacing w:line="360" w:lineRule="auto"/>
        <w:rPr>
          <w:rFonts w:ascii="Times New Roman" w:hAnsi="Times New Roman" w:cs="Times New Roman"/>
          <w:sz w:val="24"/>
        </w:rPr>
      </w:pPr>
      <w:r w:rsidRPr="00CF56EB">
        <w:rPr>
          <w:rFonts w:ascii="Times New Roman" w:eastAsia="Calibri" w:hAnsi="Times New Roman" w:cs="Times New Roman"/>
          <w:sz w:val="24"/>
        </w:rPr>
        <w:t>Disk alanında zararlı dosyalar bulundurulması durumunda kullanıcı hesabı süresiz kapatılır ve dosyalar silinir.</w:t>
      </w:r>
    </w:p>
    <w:p w:rsidR="00123538" w:rsidRPr="00CF56EB" w:rsidRDefault="00123538" w:rsidP="00CF56EB">
      <w:pPr>
        <w:pStyle w:val="ALTBALIINBALII"/>
        <w:spacing w:line="360" w:lineRule="auto"/>
        <w:rPr>
          <w:rFonts w:ascii="Times New Roman" w:hAnsi="Times New Roman" w:cs="Times New Roman"/>
          <w:sz w:val="24"/>
        </w:rPr>
      </w:pPr>
      <w:r w:rsidRPr="00CF56EB">
        <w:rPr>
          <w:rFonts w:ascii="Times New Roman" w:eastAsia="Calibri" w:hAnsi="Times New Roman" w:cs="Times New Roman"/>
          <w:sz w:val="24"/>
        </w:rPr>
        <w:t>Başkalarının alanlarına erişilmesi durumunda kullanıcı hesabı süresiz kapatılır, kanuni süreç başlatılır, disiplin</w:t>
      </w:r>
      <w:r w:rsidR="00AA6F49" w:rsidRPr="00CF56EB">
        <w:rPr>
          <w:rFonts w:ascii="Times New Roman" w:eastAsia="Calibri" w:hAnsi="Times New Roman" w:cs="Times New Roman"/>
          <w:sz w:val="24"/>
        </w:rPr>
        <w:t xml:space="preserve"> </w:t>
      </w:r>
      <w:r w:rsidRPr="00CF56EB">
        <w:rPr>
          <w:rFonts w:ascii="Times New Roman" w:eastAsia="Calibri" w:hAnsi="Times New Roman" w:cs="Times New Roman"/>
          <w:sz w:val="24"/>
        </w:rPr>
        <w:t>soruşturması açılır.</w:t>
      </w:r>
    </w:p>
    <w:p w:rsidR="00123538" w:rsidRPr="00CF56EB" w:rsidRDefault="00123538" w:rsidP="00CF56EB">
      <w:pPr>
        <w:pStyle w:val="ALTBALIINBALII"/>
        <w:spacing w:line="360" w:lineRule="auto"/>
        <w:rPr>
          <w:rFonts w:ascii="Times New Roman" w:hAnsi="Times New Roman" w:cs="Times New Roman"/>
          <w:sz w:val="24"/>
        </w:rPr>
      </w:pPr>
      <w:r w:rsidRPr="00CF56EB">
        <w:rPr>
          <w:rFonts w:ascii="Times New Roman" w:eastAsia="Calibri" w:hAnsi="Times New Roman" w:cs="Times New Roman"/>
          <w:sz w:val="24"/>
        </w:rPr>
        <w:t xml:space="preserve">Her türlü </w:t>
      </w:r>
      <w:r w:rsidRPr="00CF56EB">
        <w:rPr>
          <w:rFonts w:ascii="Times New Roman" w:eastAsia="Calibri" w:hAnsi="Times New Roman" w:cs="Times New Roman"/>
          <w:b/>
          <w:bCs/>
          <w:sz w:val="24"/>
          <w:u w:val="single"/>
        </w:rPr>
        <w:t>kişisel parolayı paylaşmak</w:t>
      </w:r>
      <w:r w:rsidRPr="00CF56EB">
        <w:rPr>
          <w:rFonts w:ascii="Times New Roman" w:eastAsia="Calibri" w:hAnsi="Times New Roman" w:cs="Times New Roman"/>
          <w:sz w:val="24"/>
        </w:rPr>
        <w:t xml:space="preserve"> disiplin soruşturması gerektirir. Şifresini paylaşan her türlü sorumluluğu kabul etmiş sayılır.</w:t>
      </w:r>
    </w:p>
    <w:p w:rsidR="00123538" w:rsidRPr="00CF56EB" w:rsidRDefault="00123538" w:rsidP="00CF56EB">
      <w:pPr>
        <w:pStyle w:val="ALTBALIINBALII"/>
        <w:spacing w:line="360" w:lineRule="auto"/>
        <w:rPr>
          <w:rFonts w:ascii="Times New Roman" w:hAnsi="Times New Roman" w:cs="Times New Roman"/>
          <w:sz w:val="24"/>
        </w:rPr>
      </w:pPr>
      <w:r w:rsidRPr="00CF56EB">
        <w:rPr>
          <w:rFonts w:ascii="Times New Roman" w:eastAsia="Calibri" w:hAnsi="Times New Roman" w:cs="Times New Roman"/>
          <w:sz w:val="24"/>
        </w:rPr>
        <w:t>Başkasının e-posta hesabını kullanılması durumunda kullanıcı hesabı süresiz kapatılır.</w:t>
      </w:r>
    </w:p>
    <w:p w:rsidR="00123538" w:rsidRPr="00CF56EB" w:rsidRDefault="00123538" w:rsidP="00CF56EB">
      <w:pPr>
        <w:pStyle w:val="ALTBALIINBALII"/>
        <w:spacing w:line="360" w:lineRule="auto"/>
        <w:rPr>
          <w:rFonts w:ascii="Times New Roman" w:hAnsi="Times New Roman" w:cs="Times New Roman"/>
          <w:sz w:val="24"/>
        </w:rPr>
      </w:pPr>
      <w:r w:rsidRPr="00CF56EB">
        <w:rPr>
          <w:rFonts w:ascii="Times New Roman" w:eastAsia="Calibri" w:hAnsi="Times New Roman" w:cs="Times New Roman"/>
          <w:sz w:val="24"/>
        </w:rPr>
        <w:t>Hakaret içerikli e-posta gönderilmesi durumunda kullanıcı hesabı süresiz kapatılır, kanuni süreç başlatılır, disiplin soruşturması açılır.</w:t>
      </w:r>
    </w:p>
    <w:p w:rsidR="00061AFF" w:rsidRDefault="00061AFF" w:rsidP="00CF56EB">
      <w:pPr>
        <w:jc w:val="both"/>
        <w:rPr>
          <w:rFonts w:ascii="Times New Roman" w:hAnsi="Times New Roman"/>
          <w:sz w:val="24"/>
          <w:szCs w:val="24"/>
        </w:rPr>
      </w:pPr>
    </w:p>
    <w:p w:rsidR="00A51B47" w:rsidRDefault="00A51B47" w:rsidP="00CF56EB">
      <w:pPr>
        <w:jc w:val="both"/>
        <w:rPr>
          <w:rFonts w:ascii="Times New Roman" w:hAnsi="Times New Roman"/>
          <w:sz w:val="24"/>
          <w:szCs w:val="24"/>
        </w:rPr>
      </w:pPr>
    </w:p>
    <w:p w:rsidR="00A51B47" w:rsidRPr="00CF56EB" w:rsidRDefault="00A51B47" w:rsidP="00CF56EB">
      <w:pPr>
        <w:jc w:val="both"/>
        <w:rPr>
          <w:rFonts w:ascii="Times New Roman" w:hAnsi="Times New Roman"/>
          <w:sz w:val="24"/>
          <w:szCs w:val="24"/>
        </w:rPr>
      </w:pPr>
    </w:p>
    <w:sectPr w:rsidR="00A51B47" w:rsidRPr="00CF56EB" w:rsidSect="001620A3">
      <w:headerReference w:type="default" r:id="rId7"/>
      <w:pgSz w:w="11906" w:h="16838"/>
      <w:pgMar w:top="720" w:right="720" w:bottom="720" w:left="720" w:header="708" w:footer="3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7E0" w:rsidRDefault="004A47E0" w:rsidP="001825A3">
      <w:pPr>
        <w:spacing w:after="0" w:line="240" w:lineRule="auto"/>
      </w:pPr>
      <w:r>
        <w:separator/>
      </w:r>
    </w:p>
  </w:endnote>
  <w:endnote w:type="continuationSeparator" w:id="1">
    <w:p w:rsidR="004A47E0" w:rsidRDefault="004A47E0" w:rsidP="00182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7E0" w:rsidRDefault="004A47E0" w:rsidP="001825A3">
      <w:pPr>
        <w:spacing w:after="0" w:line="240" w:lineRule="auto"/>
      </w:pPr>
      <w:r>
        <w:separator/>
      </w:r>
    </w:p>
  </w:footnote>
  <w:footnote w:type="continuationSeparator" w:id="1">
    <w:p w:rsidR="004A47E0" w:rsidRDefault="004A47E0" w:rsidP="00182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42"/>
      <w:gridCol w:w="2227"/>
      <w:gridCol w:w="1984"/>
      <w:gridCol w:w="1985"/>
      <w:gridCol w:w="1975"/>
    </w:tblGrid>
    <w:tr w:rsidR="009A69F2" w:rsidTr="001A5B8F">
      <w:trPr>
        <w:trHeight w:val="1463"/>
        <w:jc w:val="center"/>
      </w:trPr>
      <w:tc>
        <w:tcPr>
          <w:tcW w:w="2042" w:type="dxa"/>
          <w:vAlign w:val="center"/>
        </w:tcPr>
        <w:p w:rsidR="009A69F2" w:rsidRDefault="009A69F2" w:rsidP="008C690D">
          <w:pPr>
            <w:pStyle w:val="stbilgi"/>
            <w:jc w:val="center"/>
          </w:pPr>
          <w:r w:rsidRPr="00A90B2A">
            <w:rPr>
              <w:rFonts w:cstheme="minorHAnsi"/>
              <w:noProof/>
            </w:rPr>
            <w:drawing>
              <wp:anchor distT="0" distB="0" distL="114300" distR="114300" simplePos="0" relativeHeight="251658240" behindDoc="1" locked="0" layoutInCell="1" allowOverlap="1">
                <wp:simplePos x="0" y="0"/>
                <wp:positionH relativeFrom="column">
                  <wp:posOffset>-530225</wp:posOffset>
                </wp:positionH>
                <wp:positionV relativeFrom="paragraph">
                  <wp:posOffset>-71120</wp:posOffset>
                </wp:positionV>
                <wp:extent cx="672465" cy="659765"/>
                <wp:effectExtent l="19050" t="0" r="0" b="0"/>
                <wp:wrapTight wrapText="bothSides">
                  <wp:wrapPolygon edited="0">
                    <wp:start x="-612" y="0"/>
                    <wp:lineTo x="-612" y="21205"/>
                    <wp:lineTo x="21416" y="21205"/>
                    <wp:lineTo x="21416" y="0"/>
                    <wp:lineTo x="-612"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2465" cy="659765"/>
                        </a:xfrm>
                        <a:prstGeom prst="rect">
                          <a:avLst/>
                        </a:prstGeom>
                      </pic:spPr>
                    </pic:pic>
                  </a:graphicData>
                </a:graphic>
              </wp:anchor>
            </w:drawing>
          </w:r>
        </w:p>
      </w:tc>
      <w:tc>
        <w:tcPr>
          <w:tcW w:w="6196" w:type="dxa"/>
          <w:gridSpan w:val="3"/>
          <w:vAlign w:val="center"/>
        </w:tcPr>
        <w:p w:rsidR="009A69F2" w:rsidRPr="00FC7C49" w:rsidRDefault="00123538" w:rsidP="001825A3">
          <w:pPr>
            <w:pStyle w:val="stbilgi"/>
            <w:jc w:val="center"/>
            <w:rPr>
              <w:rFonts w:asciiTheme="minorHAnsi" w:hAnsiTheme="minorHAnsi" w:cstheme="minorHAnsi"/>
              <w:b/>
              <w:sz w:val="36"/>
              <w:szCs w:val="36"/>
            </w:rPr>
          </w:pPr>
          <w:r w:rsidRPr="00FC7C49">
            <w:rPr>
              <w:rFonts w:asciiTheme="minorHAnsi" w:eastAsia="Calibri" w:hAnsiTheme="minorHAnsi" w:cstheme="minorHAnsi"/>
              <w:b/>
              <w:bCs/>
              <w:w w:val="99"/>
              <w:sz w:val="36"/>
              <w:szCs w:val="36"/>
            </w:rPr>
            <w:t>BİLGİ GÜVENLİĞİ DİSİPLİN PROSEDÜRÜ</w:t>
          </w:r>
        </w:p>
      </w:tc>
      <w:tc>
        <w:tcPr>
          <w:tcW w:w="1975" w:type="dxa"/>
          <w:vAlign w:val="center"/>
        </w:tcPr>
        <w:p w:rsidR="009A69F2" w:rsidRDefault="009A69F2" w:rsidP="008C690D">
          <w:pPr>
            <w:pStyle w:val="stbilgi"/>
            <w:jc w:val="center"/>
          </w:pPr>
        </w:p>
      </w:tc>
    </w:tr>
    <w:tr w:rsidR="009A69F2" w:rsidTr="001A5B8F">
      <w:trPr>
        <w:trHeight w:val="278"/>
        <w:jc w:val="center"/>
      </w:trPr>
      <w:tc>
        <w:tcPr>
          <w:tcW w:w="2042" w:type="dxa"/>
        </w:tcPr>
        <w:p w:rsidR="009A69F2" w:rsidRPr="001A5B8F" w:rsidRDefault="009A69F2" w:rsidP="001A5B8F">
          <w:pPr>
            <w:pStyle w:val="stbilgi"/>
            <w:rPr>
              <w:sz w:val="20"/>
              <w:szCs w:val="20"/>
            </w:rPr>
          </w:pPr>
          <w:r w:rsidRPr="001A5B8F">
            <w:rPr>
              <w:sz w:val="20"/>
              <w:szCs w:val="20"/>
            </w:rPr>
            <w:t>Kodu</w:t>
          </w:r>
          <w:r w:rsidR="001A5B8F" w:rsidRPr="001A5B8F">
            <w:rPr>
              <w:sz w:val="20"/>
              <w:szCs w:val="20"/>
            </w:rPr>
            <w:t>: BY.PR.05</w:t>
          </w:r>
        </w:p>
      </w:tc>
      <w:tc>
        <w:tcPr>
          <w:tcW w:w="2227" w:type="dxa"/>
        </w:tcPr>
        <w:p w:rsidR="009A69F2" w:rsidRPr="001A5B8F" w:rsidRDefault="009A69F2" w:rsidP="001A5B8F">
          <w:pPr>
            <w:pStyle w:val="stbilgi"/>
            <w:rPr>
              <w:sz w:val="20"/>
              <w:szCs w:val="20"/>
            </w:rPr>
          </w:pPr>
          <w:r w:rsidRPr="001A5B8F">
            <w:rPr>
              <w:sz w:val="20"/>
              <w:szCs w:val="20"/>
            </w:rPr>
            <w:t>Yayın Tarihi</w:t>
          </w:r>
          <w:r w:rsidR="001A5B8F" w:rsidRPr="001A5B8F">
            <w:rPr>
              <w:sz w:val="20"/>
              <w:szCs w:val="20"/>
            </w:rPr>
            <w:t>:15.11.2018</w:t>
          </w:r>
        </w:p>
      </w:tc>
      <w:tc>
        <w:tcPr>
          <w:tcW w:w="1984" w:type="dxa"/>
        </w:tcPr>
        <w:p w:rsidR="009A69F2" w:rsidRPr="001A5B8F" w:rsidRDefault="009A69F2" w:rsidP="001A5B8F">
          <w:pPr>
            <w:pStyle w:val="stbilgi"/>
            <w:rPr>
              <w:sz w:val="20"/>
              <w:szCs w:val="20"/>
            </w:rPr>
          </w:pPr>
          <w:r w:rsidRPr="001A5B8F">
            <w:rPr>
              <w:sz w:val="20"/>
              <w:szCs w:val="20"/>
            </w:rPr>
            <w:t>Revizyon Tarihi</w:t>
          </w:r>
          <w:r w:rsidR="00CF56EB">
            <w:rPr>
              <w:sz w:val="20"/>
              <w:szCs w:val="20"/>
            </w:rPr>
            <w:t>:</w:t>
          </w:r>
        </w:p>
      </w:tc>
      <w:tc>
        <w:tcPr>
          <w:tcW w:w="1985" w:type="dxa"/>
        </w:tcPr>
        <w:p w:rsidR="009A69F2" w:rsidRPr="001A5B8F" w:rsidRDefault="009A69F2" w:rsidP="001A5B8F">
          <w:pPr>
            <w:pStyle w:val="stbilgi"/>
            <w:rPr>
              <w:sz w:val="20"/>
              <w:szCs w:val="20"/>
            </w:rPr>
          </w:pPr>
          <w:r w:rsidRPr="001A5B8F">
            <w:rPr>
              <w:sz w:val="20"/>
              <w:szCs w:val="20"/>
            </w:rPr>
            <w:t>Revizyon No</w:t>
          </w:r>
          <w:r w:rsidR="001A5B8F" w:rsidRPr="001A5B8F">
            <w:rPr>
              <w:sz w:val="20"/>
              <w:szCs w:val="20"/>
            </w:rPr>
            <w:t>:00</w:t>
          </w:r>
        </w:p>
      </w:tc>
      <w:tc>
        <w:tcPr>
          <w:tcW w:w="1975" w:type="dxa"/>
        </w:tcPr>
        <w:sdt>
          <w:sdtPr>
            <w:rPr>
              <w:sz w:val="20"/>
              <w:szCs w:val="20"/>
            </w:rPr>
            <w:id w:val="250395305"/>
            <w:docPartObj>
              <w:docPartGallery w:val="Page Numbers (Top of Page)"/>
              <w:docPartUnique/>
            </w:docPartObj>
          </w:sdtPr>
          <w:sdtContent>
            <w:p w:rsidR="001A5B8F" w:rsidRPr="001A5B8F" w:rsidRDefault="001A5B8F" w:rsidP="001A5B8F">
              <w:pPr>
                <w:rPr>
                  <w:sz w:val="20"/>
                  <w:szCs w:val="20"/>
                </w:rPr>
              </w:pPr>
              <w:r w:rsidRPr="001A5B8F">
                <w:rPr>
                  <w:sz w:val="20"/>
                  <w:szCs w:val="20"/>
                </w:rPr>
                <w:t xml:space="preserve">Sayfa </w:t>
              </w:r>
              <w:r w:rsidR="00C02EFB" w:rsidRPr="001A5B8F">
                <w:rPr>
                  <w:sz w:val="20"/>
                  <w:szCs w:val="20"/>
                </w:rPr>
                <w:fldChar w:fldCharType="begin"/>
              </w:r>
              <w:r w:rsidRPr="001A5B8F">
                <w:rPr>
                  <w:sz w:val="20"/>
                  <w:szCs w:val="20"/>
                </w:rPr>
                <w:instrText xml:space="preserve"> PAGE </w:instrText>
              </w:r>
              <w:r w:rsidR="00C02EFB" w:rsidRPr="001A5B8F">
                <w:rPr>
                  <w:sz w:val="20"/>
                  <w:szCs w:val="20"/>
                </w:rPr>
                <w:fldChar w:fldCharType="separate"/>
              </w:r>
              <w:r w:rsidR="00240D4B">
                <w:rPr>
                  <w:noProof/>
                  <w:sz w:val="20"/>
                  <w:szCs w:val="20"/>
                </w:rPr>
                <w:t>2</w:t>
              </w:r>
              <w:r w:rsidR="00C02EFB" w:rsidRPr="001A5B8F">
                <w:rPr>
                  <w:sz w:val="20"/>
                  <w:szCs w:val="20"/>
                </w:rPr>
                <w:fldChar w:fldCharType="end"/>
              </w:r>
              <w:r w:rsidRPr="001A5B8F">
                <w:rPr>
                  <w:sz w:val="20"/>
                  <w:szCs w:val="20"/>
                </w:rPr>
                <w:t xml:space="preserve"> / </w:t>
              </w:r>
              <w:r w:rsidR="00C02EFB" w:rsidRPr="001A5B8F">
                <w:rPr>
                  <w:sz w:val="20"/>
                  <w:szCs w:val="20"/>
                </w:rPr>
                <w:fldChar w:fldCharType="begin"/>
              </w:r>
              <w:r w:rsidRPr="001A5B8F">
                <w:rPr>
                  <w:sz w:val="20"/>
                  <w:szCs w:val="20"/>
                </w:rPr>
                <w:instrText xml:space="preserve"> NUMPAGES  </w:instrText>
              </w:r>
              <w:r w:rsidR="00C02EFB" w:rsidRPr="001A5B8F">
                <w:rPr>
                  <w:sz w:val="20"/>
                  <w:szCs w:val="20"/>
                </w:rPr>
                <w:fldChar w:fldCharType="separate"/>
              </w:r>
              <w:r w:rsidR="00240D4B">
                <w:rPr>
                  <w:noProof/>
                  <w:sz w:val="20"/>
                  <w:szCs w:val="20"/>
                </w:rPr>
                <w:t>2</w:t>
              </w:r>
              <w:r w:rsidR="00C02EFB" w:rsidRPr="001A5B8F">
                <w:rPr>
                  <w:sz w:val="20"/>
                  <w:szCs w:val="20"/>
                </w:rPr>
                <w:fldChar w:fldCharType="end"/>
              </w:r>
            </w:p>
          </w:sdtContent>
        </w:sdt>
        <w:p w:rsidR="009A69F2" w:rsidRPr="001A5B8F" w:rsidRDefault="009A69F2" w:rsidP="001A5B8F">
          <w:pPr>
            <w:pStyle w:val="stbilgi"/>
            <w:rPr>
              <w:sz w:val="20"/>
              <w:szCs w:val="20"/>
            </w:rPr>
          </w:pPr>
        </w:p>
      </w:tc>
    </w:tr>
  </w:tbl>
  <w:p w:rsidR="009A69F2" w:rsidRPr="00112E1F" w:rsidRDefault="009A69F2" w:rsidP="00112E1F">
    <w:pPr>
      <w:pStyle w:val="stbilgi"/>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nsid w:val="72E74C6B"/>
    <w:multiLevelType w:val="hybridMultilevel"/>
    <w:tmpl w:val="F5460CBC"/>
    <w:lvl w:ilvl="0" w:tplc="F4866E00">
      <w:start w:val="1"/>
      <w:numFmt w:val="decimal"/>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035E6"/>
    <w:rsid w:val="00061AFF"/>
    <w:rsid w:val="00062484"/>
    <w:rsid w:val="000B2491"/>
    <w:rsid w:val="000E21E4"/>
    <w:rsid w:val="00112E1F"/>
    <w:rsid w:val="00123538"/>
    <w:rsid w:val="001620A3"/>
    <w:rsid w:val="001825A3"/>
    <w:rsid w:val="001A5B8F"/>
    <w:rsid w:val="0022426E"/>
    <w:rsid w:val="0024012B"/>
    <w:rsid w:val="00240D4B"/>
    <w:rsid w:val="00316C73"/>
    <w:rsid w:val="0037659D"/>
    <w:rsid w:val="00393051"/>
    <w:rsid w:val="003C298A"/>
    <w:rsid w:val="00414B48"/>
    <w:rsid w:val="0042055A"/>
    <w:rsid w:val="004A40BF"/>
    <w:rsid w:val="004A47E0"/>
    <w:rsid w:val="004C1E8A"/>
    <w:rsid w:val="004C22B4"/>
    <w:rsid w:val="004D00BA"/>
    <w:rsid w:val="005A3362"/>
    <w:rsid w:val="005F197B"/>
    <w:rsid w:val="00601783"/>
    <w:rsid w:val="006A3050"/>
    <w:rsid w:val="00743B45"/>
    <w:rsid w:val="0074642C"/>
    <w:rsid w:val="007D74EE"/>
    <w:rsid w:val="00811D73"/>
    <w:rsid w:val="008833A6"/>
    <w:rsid w:val="008C690D"/>
    <w:rsid w:val="008E092E"/>
    <w:rsid w:val="009A69F2"/>
    <w:rsid w:val="009F7B30"/>
    <w:rsid w:val="00A43AFA"/>
    <w:rsid w:val="00A51B47"/>
    <w:rsid w:val="00AA3D15"/>
    <w:rsid w:val="00AA6F49"/>
    <w:rsid w:val="00AD58BC"/>
    <w:rsid w:val="00B20DA8"/>
    <w:rsid w:val="00B55B16"/>
    <w:rsid w:val="00B620CA"/>
    <w:rsid w:val="00B7172A"/>
    <w:rsid w:val="00BF7F7C"/>
    <w:rsid w:val="00C02EFB"/>
    <w:rsid w:val="00C520E7"/>
    <w:rsid w:val="00CA6441"/>
    <w:rsid w:val="00CF56EB"/>
    <w:rsid w:val="00D035E6"/>
    <w:rsid w:val="00D45937"/>
    <w:rsid w:val="00E20915"/>
    <w:rsid w:val="00E61489"/>
    <w:rsid w:val="00E65188"/>
    <w:rsid w:val="00EA538D"/>
    <w:rsid w:val="00EC6955"/>
    <w:rsid w:val="00F03DA5"/>
    <w:rsid w:val="00F87CB8"/>
    <w:rsid w:val="00FC7C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1A5B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5B8F"/>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534</Words>
  <Characters>3045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kalite01</cp:lastModifiedBy>
  <cp:revision>6</cp:revision>
  <cp:lastPrinted>2018-12-18T11:11:00Z</cp:lastPrinted>
  <dcterms:created xsi:type="dcterms:W3CDTF">2018-12-18T10:54:00Z</dcterms:created>
  <dcterms:modified xsi:type="dcterms:W3CDTF">2018-12-20T12:12:00Z</dcterms:modified>
</cp:coreProperties>
</file>